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971" w:rsidRPr="0039290D" w:rsidRDefault="00B37FF0">
      <w:pPr>
        <w:rPr>
          <w:b/>
          <w:color w:val="00B0F0"/>
          <w:sz w:val="28"/>
          <w:szCs w:val="28"/>
        </w:rPr>
      </w:pPr>
      <w:r w:rsidRPr="0039290D">
        <w:rPr>
          <w:b/>
          <w:color w:val="00B0F0"/>
          <w:sz w:val="28"/>
          <w:szCs w:val="28"/>
        </w:rPr>
        <w:t xml:space="preserve">Názov : </w:t>
      </w:r>
      <w:r w:rsidR="00142997" w:rsidRPr="0039290D">
        <w:rPr>
          <w:b/>
          <w:color w:val="00B0F0"/>
          <w:sz w:val="28"/>
          <w:szCs w:val="28"/>
        </w:rPr>
        <w:t>Detský domov</w:t>
      </w:r>
    </w:p>
    <w:p w:rsidR="00142997" w:rsidRPr="0039290D" w:rsidRDefault="00B37FF0">
      <w:pPr>
        <w:rPr>
          <w:b/>
          <w:color w:val="00B0F0"/>
          <w:sz w:val="28"/>
          <w:szCs w:val="28"/>
        </w:rPr>
      </w:pPr>
      <w:r w:rsidRPr="0039290D">
        <w:rPr>
          <w:b/>
          <w:color w:val="00B0F0"/>
          <w:sz w:val="28"/>
          <w:szCs w:val="28"/>
        </w:rPr>
        <w:t xml:space="preserve">Adresa : </w:t>
      </w:r>
      <w:r w:rsidR="00142997" w:rsidRPr="0039290D">
        <w:rPr>
          <w:b/>
          <w:color w:val="00B0F0"/>
          <w:sz w:val="28"/>
          <w:szCs w:val="28"/>
        </w:rPr>
        <w:t>Istebné 258</w:t>
      </w:r>
    </w:p>
    <w:p w:rsidR="00142997" w:rsidRPr="0039290D" w:rsidRDefault="00142997">
      <w:pPr>
        <w:rPr>
          <w:b/>
          <w:color w:val="00B0F0"/>
          <w:sz w:val="28"/>
          <w:szCs w:val="28"/>
        </w:rPr>
      </w:pPr>
      <w:r w:rsidRPr="0039290D">
        <w:rPr>
          <w:b/>
          <w:color w:val="00B0F0"/>
          <w:sz w:val="28"/>
          <w:szCs w:val="28"/>
        </w:rPr>
        <w:t>027 53 Istebné</w:t>
      </w:r>
    </w:p>
    <w:p w:rsidR="00142997" w:rsidRPr="0039290D" w:rsidRDefault="00142997">
      <w:pPr>
        <w:rPr>
          <w:b/>
          <w:color w:val="00B0F0"/>
          <w:sz w:val="28"/>
          <w:szCs w:val="28"/>
        </w:rPr>
      </w:pPr>
      <w:r w:rsidRPr="0039290D">
        <w:rPr>
          <w:b/>
          <w:color w:val="00B0F0"/>
          <w:sz w:val="28"/>
          <w:szCs w:val="28"/>
        </w:rPr>
        <w:t>IČO: 00 183 521</w:t>
      </w:r>
    </w:p>
    <w:p w:rsidR="00142997" w:rsidRPr="0039290D" w:rsidRDefault="00142997">
      <w:pPr>
        <w:rPr>
          <w:b/>
          <w:color w:val="00B0F0"/>
          <w:sz w:val="28"/>
          <w:szCs w:val="28"/>
        </w:rPr>
      </w:pPr>
      <w:r w:rsidRPr="0039290D">
        <w:rPr>
          <w:b/>
          <w:color w:val="00B0F0"/>
          <w:sz w:val="28"/>
          <w:szCs w:val="28"/>
        </w:rPr>
        <w:t>DIČ: 2020565272</w:t>
      </w:r>
    </w:p>
    <w:p w:rsidR="00B37FF0" w:rsidRPr="0039290D" w:rsidRDefault="00B37FF0" w:rsidP="00B37FF0">
      <w:pPr>
        <w:rPr>
          <w:b/>
          <w:color w:val="00B0F0"/>
          <w:sz w:val="28"/>
          <w:szCs w:val="28"/>
        </w:rPr>
      </w:pPr>
      <w:r w:rsidRPr="0039290D">
        <w:rPr>
          <w:b/>
          <w:color w:val="00B0F0"/>
          <w:sz w:val="28"/>
          <w:szCs w:val="28"/>
        </w:rPr>
        <w:t>Počet zamestnancov: 41</w:t>
      </w:r>
    </w:p>
    <w:p w:rsidR="00B37FF0" w:rsidRPr="0039290D" w:rsidRDefault="0039290D" w:rsidP="00B37FF0">
      <w:pPr>
        <w:rPr>
          <w:b/>
          <w:color w:val="00B0F0"/>
          <w:sz w:val="28"/>
          <w:szCs w:val="28"/>
        </w:rPr>
      </w:pPr>
      <w:r>
        <w:rPr>
          <w:b/>
          <w:color w:val="00B0F0"/>
          <w:sz w:val="28"/>
          <w:szCs w:val="28"/>
        </w:rPr>
        <w:t>Počet detí: 57</w:t>
      </w:r>
    </w:p>
    <w:p w:rsidR="00B37FF0" w:rsidRPr="0039290D" w:rsidRDefault="00B37FF0" w:rsidP="00B37FF0">
      <w:pPr>
        <w:rPr>
          <w:b/>
          <w:color w:val="00B0F0"/>
          <w:sz w:val="28"/>
          <w:szCs w:val="28"/>
        </w:rPr>
      </w:pPr>
      <w:r w:rsidRPr="0039290D">
        <w:rPr>
          <w:b/>
          <w:color w:val="00B0F0"/>
          <w:sz w:val="28"/>
          <w:szCs w:val="28"/>
        </w:rPr>
        <w:t>Priestorové usporiadanie : KB a RD</w:t>
      </w:r>
    </w:p>
    <w:p w:rsidR="00B37FF0" w:rsidRPr="0039290D" w:rsidRDefault="00B37FF0" w:rsidP="00B37FF0">
      <w:pPr>
        <w:rPr>
          <w:b/>
          <w:color w:val="00B0F0"/>
          <w:sz w:val="28"/>
          <w:szCs w:val="28"/>
        </w:rPr>
      </w:pPr>
      <w:r w:rsidRPr="0039290D">
        <w:rPr>
          <w:b/>
          <w:color w:val="00B0F0"/>
          <w:sz w:val="28"/>
          <w:szCs w:val="28"/>
        </w:rPr>
        <w:t xml:space="preserve">Počet skupín a zloženie : 3 SS, 1 MD, PR </w:t>
      </w:r>
    </w:p>
    <w:p w:rsidR="00B37FF0" w:rsidRPr="0039290D" w:rsidRDefault="00B37FF0" w:rsidP="00B37FF0">
      <w:pPr>
        <w:rPr>
          <w:b/>
          <w:color w:val="00B0F0"/>
          <w:sz w:val="28"/>
          <w:szCs w:val="28"/>
        </w:rPr>
      </w:pPr>
      <w:r w:rsidRPr="0039290D">
        <w:rPr>
          <w:b/>
          <w:color w:val="00B0F0"/>
          <w:sz w:val="28"/>
          <w:szCs w:val="28"/>
        </w:rPr>
        <w:t>Meno riaditeľa: PhDr. Martina Vicáňová</w:t>
      </w:r>
    </w:p>
    <w:p w:rsidR="00142997" w:rsidRPr="0039290D" w:rsidRDefault="00B37FF0" w:rsidP="00B37FF0">
      <w:pPr>
        <w:rPr>
          <w:b/>
          <w:color w:val="00B0F0"/>
          <w:sz w:val="28"/>
          <w:szCs w:val="28"/>
        </w:rPr>
      </w:pPr>
      <w:r w:rsidRPr="0039290D">
        <w:rPr>
          <w:b/>
          <w:color w:val="00B0F0"/>
          <w:sz w:val="28"/>
          <w:szCs w:val="28"/>
        </w:rPr>
        <w:t>Kontakt : 0911 950 259</w:t>
      </w:r>
    </w:p>
    <w:p w:rsidR="00B37FF0" w:rsidRDefault="006A347F" w:rsidP="00B37FF0">
      <w:pPr>
        <w:rPr>
          <w:b/>
          <w:color w:val="A8D08D" w:themeColor="accent6" w:themeTint="99"/>
          <w:sz w:val="28"/>
          <w:szCs w:val="28"/>
        </w:rPr>
      </w:pPr>
      <w:r>
        <w:rPr>
          <w:b/>
          <w:color w:val="A8D08D" w:themeColor="accent6" w:themeTint="99"/>
          <w:sz w:val="28"/>
          <w:szCs w:val="28"/>
        </w:rPr>
        <w:t xml:space="preserve">                                                                                    </w:t>
      </w:r>
      <w:r>
        <w:rPr>
          <w:rFonts w:ascii="Open Sans" w:hAnsi="Open Sans" w:cs="Helvetica"/>
          <w:noProof/>
          <w:color w:val="444444"/>
          <w:sz w:val="20"/>
          <w:szCs w:val="20"/>
          <w:lang w:eastAsia="sk-SK"/>
        </w:rPr>
        <w:drawing>
          <wp:inline distT="0" distB="0" distL="0" distR="0" wp14:anchorId="14EE7B73" wp14:editId="1C029C4F">
            <wp:extent cx="2316904" cy="2057400"/>
            <wp:effectExtent l="0" t="0" r="0" b="0"/>
            <wp:docPr id="2" name="Obrázok 2" descr="http://dedistebne.sk/wp-content/uploads/2015/03/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distebne.sk/wp-content/uploads/2015/03/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5826" cy="2189642"/>
                    </a:xfrm>
                    <a:prstGeom prst="rect">
                      <a:avLst/>
                    </a:prstGeom>
                    <a:noFill/>
                    <a:ln>
                      <a:noFill/>
                    </a:ln>
                  </pic:spPr>
                </pic:pic>
              </a:graphicData>
            </a:graphic>
          </wp:inline>
        </w:drawing>
      </w:r>
    </w:p>
    <w:p w:rsidR="00B37FF0" w:rsidRDefault="00B37FF0" w:rsidP="00B37FF0">
      <w:pPr>
        <w:rPr>
          <w:b/>
          <w:color w:val="A8D08D" w:themeColor="accent6" w:themeTint="99"/>
          <w:sz w:val="28"/>
          <w:szCs w:val="28"/>
        </w:rPr>
      </w:pPr>
    </w:p>
    <w:p w:rsidR="00D36960" w:rsidRDefault="00D36960" w:rsidP="00B37FF0">
      <w:pPr>
        <w:rPr>
          <w:b/>
          <w:color w:val="A8D08D" w:themeColor="accent6" w:themeTint="99"/>
          <w:sz w:val="28"/>
          <w:szCs w:val="28"/>
        </w:rPr>
      </w:pPr>
    </w:p>
    <w:p w:rsidR="00D36960" w:rsidRPr="00B37FF0" w:rsidRDefault="00D36960" w:rsidP="00B37FF0">
      <w:pPr>
        <w:rPr>
          <w:b/>
          <w:color w:val="A8D08D" w:themeColor="accent6" w:themeTint="99"/>
          <w:sz w:val="28"/>
          <w:szCs w:val="28"/>
        </w:rPr>
      </w:pPr>
    </w:p>
    <w:p w:rsidR="00142997" w:rsidRPr="0039290D" w:rsidRDefault="00142997" w:rsidP="00142997">
      <w:pPr>
        <w:jc w:val="center"/>
        <w:rPr>
          <w:b/>
          <w:color w:val="00B0F0"/>
          <w:sz w:val="56"/>
          <w:szCs w:val="56"/>
        </w:rPr>
      </w:pPr>
      <w:r w:rsidRPr="0039290D">
        <w:rPr>
          <w:b/>
          <w:color w:val="00B0F0"/>
          <w:sz w:val="56"/>
          <w:szCs w:val="56"/>
        </w:rPr>
        <w:t>Výročná správa</w:t>
      </w:r>
    </w:p>
    <w:p w:rsidR="000E4235" w:rsidRPr="0039290D" w:rsidRDefault="00142997" w:rsidP="00C837D3">
      <w:pPr>
        <w:jc w:val="center"/>
        <w:rPr>
          <w:b/>
          <w:color w:val="00B0F0"/>
          <w:sz w:val="56"/>
          <w:szCs w:val="56"/>
        </w:rPr>
      </w:pPr>
      <w:r w:rsidRPr="0039290D">
        <w:rPr>
          <w:b/>
          <w:color w:val="00B0F0"/>
          <w:sz w:val="56"/>
          <w:szCs w:val="56"/>
        </w:rPr>
        <w:t>DeD Istebné</w:t>
      </w:r>
      <w:r w:rsidR="0039290D">
        <w:rPr>
          <w:b/>
          <w:color w:val="00B0F0"/>
          <w:sz w:val="56"/>
          <w:szCs w:val="56"/>
        </w:rPr>
        <w:t xml:space="preserve"> za rok 2017</w:t>
      </w:r>
    </w:p>
    <w:p w:rsidR="00C837D3" w:rsidRPr="0039290D" w:rsidRDefault="00C837D3" w:rsidP="00C837D3">
      <w:pPr>
        <w:jc w:val="center"/>
        <w:rPr>
          <w:b/>
          <w:color w:val="00B0F0"/>
          <w:sz w:val="56"/>
          <w:szCs w:val="56"/>
        </w:rPr>
      </w:pPr>
    </w:p>
    <w:p w:rsidR="000E4235" w:rsidRDefault="005533CE" w:rsidP="00B37FF0">
      <w:pPr>
        <w:jc w:val="center"/>
        <w:rPr>
          <w:b/>
          <w:color w:val="00B050"/>
          <w:sz w:val="96"/>
          <w:szCs w:val="96"/>
        </w:rPr>
      </w:pPr>
      <w:r>
        <w:rPr>
          <w:b/>
          <w:noProof/>
          <w:color w:val="00B050"/>
          <w:sz w:val="24"/>
          <w:szCs w:val="24"/>
          <w:lang w:eastAsia="sk-SK"/>
        </w:rPr>
        <w:lastRenderedPageBreak/>
        <w:drawing>
          <wp:inline distT="0" distB="0" distL="0" distR="0">
            <wp:extent cx="4680000" cy="3504198"/>
            <wp:effectExtent l="0" t="0" r="6350" b="1270"/>
            <wp:docPr id="3" name="Obrázok 3" descr="C:\Users\Zdenka\Desktop\ISTEBNE\20180529_12224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enka\Desktop\ISTEBNE\20180529_122245_HD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504198"/>
                    </a:xfrm>
                    <a:prstGeom prst="rect">
                      <a:avLst/>
                    </a:prstGeom>
                    <a:noFill/>
                    <a:ln>
                      <a:noFill/>
                    </a:ln>
                  </pic:spPr>
                </pic:pic>
              </a:graphicData>
            </a:graphic>
          </wp:inline>
        </w:drawing>
      </w:r>
    </w:p>
    <w:p w:rsidR="000E4235" w:rsidRPr="000E4235" w:rsidRDefault="000E4235" w:rsidP="000E4235">
      <w:pPr>
        <w:jc w:val="both"/>
        <w:rPr>
          <w:b/>
          <w:color w:val="00B050"/>
          <w:sz w:val="24"/>
          <w:szCs w:val="24"/>
        </w:rPr>
      </w:pPr>
    </w:p>
    <w:p w:rsidR="000E4235" w:rsidRPr="000E4235" w:rsidRDefault="000E4235" w:rsidP="000E4235">
      <w:pPr>
        <w:jc w:val="both"/>
        <w:rPr>
          <w:b/>
          <w:color w:val="00B050"/>
          <w:sz w:val="24"/>
          <w:szCs w:val="24"/>
        </w:rPr>
      </w:pPr>
    </w:p>
    <w:p w:rsidR="00CA2263" w:rsidRDefault="00F91499" w:rsidP="00F91499">
      <w:pPr>
        <w:jc w:val="center"/>
        <w:rPr>
          <w:b/>
          <w:color w:val="00B050"/>
          <w:sz w:val="28"/>
          <w:szCs w:val="28"/>
        </w:rPr>
      </w:pPr>
      <w:r>
        <w:rPr>
          <w:b/>
          <w:color w:val="00B0F0"/>
          <w:sz w:val="28"/>
          <w:szCs w:val="28"/>
        </w:rPr>
        <w:t>Detský domov</w:t>
      </w:r>
    </w:p>
    <w:p w:rsidR="00D632FA" w:rsidRPr="00D632FA" w:rsidRDefault="00D632FA" w:rsidP="00F91499">
      <w:pPr>
        <w:jc w:val="both"/>
        <w:rPr>
          <w:sz w:val="24"/>
          <w:szCs w:val="24"/>
        </w:rPr>
      </w:pPr>
      <w:r>
        <w:rPr>
          <w:sz w:val="24"/>
          <w:szCs w:val="24"/>
        </w:rPr>
        <w:t>V zmysle zákona 305/2005 Z.</w:t>
      </w:r>
      <w:r w:rsidR="00602584">
        <w:rPr>
          <w:sz w:val="24"/>
          <w:szCs w:val="24"/>
        </w:rPr>
        <w:t xml:space="preserve"> z. </w:t>
      </w:r>
      <w:r w:rsidR="00E25ABF">
        <w:rPr>
          <w:sz w:val="24"/>
          <w:szCs w:val="24"/>
        </w:rPr>
        <w:t xml:space="preserve">§ 49 </w:t>
      </w:r>
      <w:r w:rsidR="00602584">
        <w:rPr>
          <w:sz w:val="24"/>
          <w:szCs w:val="24"/>
        </w:rPr>
        <w:t>„</w:t>
      </w:r>
      <w:r w:rsidRPr="00D632FA">
        <w:rPr>
          <w:sz w:val="24"/>
          <w:szCs w:val="24"/>
        </w:rPr>
        <w:t>Detský domov je prostredie utvorené a usporiadané na účely vykonávania rozhodnutia súdu o nariadení ústavnej starostlivosti, neodkladného opatrenia a o ulo</w:t>
      </w:r>
      <w:r w:rsidR="00F91499">
        <w:rPr>
          <w:sz w:val="24"/>
          <w:szCs w:val="24"/>
        </w:rPr>
        <w:t>žení výchovného opatrenia</w:t>
      </w:r>
      <w:r>
        <w:rPr>
          <w:sz w:val="24"/>
          <w:szCs w:val="24"/>
        </w:rPr>
        <w:t>.</w:t>
      </w:r>
      <w:r w:rsidR="00F91499">
        <w:rPr>
          <w:sz w:val="24"/>
          <w:szCs w:val="24"/>
        </w:rPr>
        <w:t>“</w:t>
      </w:r>
    </w:p>
    <w:p w:rsidR="00D632FA" w:rsidRPr="00D632FA" w:rsidRDefault="00D632FA" w:rsidP="00F91499">
      <w:pPr>
        <w:jc w:val="both"/>
        <w:rPr>
          <w:color w:val="000000" w:themeColor="text1"/>
          <w:sz w:val="24"/>
          <w:szCs w:val="24"/>
        </w:rPr>
      </w:pPr>
      <w:r w:rsidRPr="00D632FA">
        <w:rPr>
          <w:color w:val="000000" w:themeColor="text1"/>
          <w:sz w:val="24"/>
          <w:szCs w:val="24"/>
        </w:rPr>
        <w:t>Detský domov dočasne nahrádza dieťaťu jeho prirodzené rodinné prostredie aleb</w:t>
      </w:r>
      <w:r>
        <w:rPr>
          <w:color w:val="000000" w:themeColor="text1"/>
          <w:sz w:val="24"/>
          <w:szCs w:val="24"/>
        </w:rPr>
        <w:t xml:space="preserve">o náhradné rodinné prostredie. </w:t>
      </w:r>
    </w:p>
    <w:p w:rsidR="00D632FA" w:rsidRDefault="00D632FA" w:rsidP="00F91499">
      <w:pPr>
        <w:jc w:val="both"/>
        <w:rPr>
          <w:sz w:val="24"/>
          <w:szCs w:val="24"/>
        </w:rPr>
      </w:pPr>
      <w:r w:rsidRPr="00D632FA">
        <w:rPr>
          <w:sz w:val="24"/>
          <w:szCs w:val="24"/>
        </w:rPr>
        <w:t>Ak ústavná starostlivosť skončí dosiahnutím plnoletosti, môže mladý dospelý požiadať detský domov o poskytovanie starostlivosti až do jeho osamostatnenia sa, najdlhšie do 25 rokov veku. Osamostatnenie na účely tohto zákona je zabezpečenie si bývania a scho</w:t>
      </w:r>
      <w:r>
        <w:rPr>
          <w:sz w:val="24"/>
          <w:szCs w:val="24"/>
        </w:rPr>
        <w:t xml:space="preserve">pnosť samostatne sa živiť. </w:t>
      </w:r>
    </w:p>
    <w:p w:rsidR="00D632FA" w:rsidRDefault="00BD56FC" w:rsidP="00F91499">
      <w:pPr>
        <w:jc w:val="both"/>
        <w:rPr>
          <w:color w:val="000000" w:themeColor="text1"/>
          <w:sz w:val="24"/>
          <w:szCs w:val="24"/>
        </w:rPr>
      </w:pPr>
      <w:r>
        <w:rPr>
          <w:color w:val="000000" w:themeColor="text1"/>
          <w:sz w:val="24"/>
          <w:szCs w:val="24"/>
        </w:rPr>
        <w:t>Koncepcia</w:t>
      </w:r>
      <w:r w:rsidR="00CA2263" w:rsidRPr="00BD56FC">
        <w:rPr>
          <w:color w:val="000000" w:themeColor="text1"/>
          <w:sz w:val="24"/>
          <w:szCs w:val="24"/>
        </w:rPr>
        <w:t xml:space="preserve"> zabezpečovania výkonu súdnych rozhodnutí v zariadeniach sociálnoprávnej ochrany detí a sociálnej kur</w:t>
      </w:r>
      <w:r w:rsidR="00D632FA">
        <w:rPr>
          <w:color w:val="000000" w:themeColor="text1"/>
          <w:sz w:val="24"/>
          <w:szCs w:val="24"/>
        </w:rPr>
        <w:t>ately detí na roky 2016 - 2020 -</w:t>
      </w:r>
      <w:r>
        <w:rPr>
          <w:color w:val="000000" w:themeColor="text1"/>
          <w:sz w:val="24"/>
          <w:szCs w:val="24"/>
        </w:rPr>
        <w:t xml:space="preserve"> </w:t>
      </w:r>
      <w:r w:rsidR="00D632FA">
        <w:rPr>
          <w:color w:val="000000" w:themeColor="text1"/>
          <w:sz w:val="24"/>
          <w:szCs w:val="24"/>
        </w:rPr>
        <w:t>Plán</w:t>
      </w:r>
      <w:r w:rsidR="00CA2263" w:rsidRPr="00BD56FC">
        <w:rPr>
          <w:color w:val="000000" w:themeColor="text1"/>
          <w:sz w:val="24"/>
          <w:szCs w:val="24"/>
        </w:rPr>
        <w:t xml:space="preserve"> transformácie a deinšt</w:t>
      </w:r>
      <w:r>
        <w:rPr>
          <w:color w:val="000000" w:themeColor="text1"/>
          <w:sz w:val="24"/>
          <w:szCs w:val="24"/>
        </w:rPr>
        <w:t>it</w:t>
      </w:r>
      <w:r w:rsidR="00CA2263" w:rsidRPr="00BD56FC">
        <w:rPr>
          <w:color w:val="000000" w:themeColor="text1"/>
          <w:sz w:val="24"/>
          <w:szCs w:val="24"/>
        </w:rPr>
        <w:t>ucionalizácie náhradnej sta</w:t>
      </w:r>
      <w:r w:rsidR="00D632FA">
        <w:rPr>
          <w:color w:val="000000" w:themeColor="text1"/>
          <w:sz w:val="24"/>
          <w:szCs w:val="24"/>
        </w:rPr>
        <w:t>rostlivosti</w:t>
      </w:r>
      <w:r>
        <w:rPr>
          <w:color w:val="000000" w:themeColor="text1"/>
          <w:sz w:val="24"/>
          <w:szCs w:val="24"/>
        </w:rPr>
        <w:t xml:space="preserve"> predstavuje základný koncepčný a plánovací dokument Ústredia práce, sociálnych vecí a rodiny, v ktorom sú rozpracované strategické rozvojové zámery Ministerstva práce, sociálnych vecí a rodiny Slovenskej republiky.</w:t>
      </w:r>
      <w:r w:rsidR="00CA2263" w:rsidRPr="00BD56FC">
        <w:rPr>
          <w:color w:val="000000" w:themeColor="text1"/>
          <w:sz w:val="24"/>
          <w:szCs w:val="24"/>
        </w:rPr>
        <w:t xml:space="preserve"> </w:t>
      </w:r>
    </w:p>
    <w:p w:rsidR="00CA2263" w:rsidRDefault="00CA2263" w:rsidP="00F91499">
      <w:pPr>
        <w:jc w:val="both"/>
        <w:rPr>
          <w:color w:val="000000" w:themeColor="text1"/>
          <w:sz w:val="24"/>
          <w:szCs w:val="24"/>
        </w:rPr>
      </w:pPr>
      <w:r w:rsidRPr="00BD56FC">
        <w:rPr>
          <w:color w:val="000000" w:themeColor="text1"/>
          <w:sz w:val="24"/>
          <w:szCs w:val="24"/>
        </w:rPr>
        <w:t>Právnym východiskom Koncepcie DI NS je najmä zákon č. 36/2005 Z. z. o rodine a o zmene a doplnení niektorých zákonov v znení neskorších predpisov a zákon č. 305/2005 Z. z. o sociálnoprávnej ochrane detí a o sociálnej kuratele a o zmene a doplnení niektorých zákonov v znení neskorších predpisov. Koncepcia DI NS v plnej miere rešpektuje základné princípy, na ktorých je táto právna úprava postavená</w:t>
      </w:r>
      <w:r w:rsidR="00D632FA">
        <w:rPr>
          <w:color w:val="000000" w:themeColor="text1"/>
          <w:sz w:val="24"/>
          <w:szCs w:val="24"/>
        </w:rPr>
        <w:t>.</w:t>
      </w:r>
    </w:p>
    <w:p w:rsidR="00864BC9" w:rsidRPr="00864BC9" w:rsidRDefault="00864BC9" w:rsidP="00864BC9">
      <w:pPr>
        <w:jc w:val="both"/>
        <w:rPr>
          <w:rFonts w:ascii="Calibri" w:hAnsi="Calibri" w:cs="Times New Roman"/>
          <w:color w:val="000000" w:themeColor="text1"/>
          <w:sz w:val="24"/>
          <w:szCs w:val="24"/>
        </w:rPr>
      </w:pPr>
      <w:r w:rsidRPr="00864BC9">
        <w:rPr>
          <w:rFonts w:ascii="Calibri" w:hAnsi="Calibri" w:cs="Times New Roman"/>
          <w:color w:val="000000" w:themeColor="text1"/>
          <w:sz w:val="24"/>
          <w:szCs w:val="24"/>
        </w:rPr>
        <w:lastRenderedPageBreak/>
        <w:t xml:space="preserve">Transformáciou DeD koncom 20. storočia sa výrazne zmenil systém fungovania DeD. Mnohé veľkokapacitné budovy sa zmenili na rodinné domy, pozornosť sa začala upriamovať na dieťa, na jeho individualitu, na jeho najlepší záujem. Komplexná práca s deťmi v DeD sa povýšila na výrazne kvalitatívnu úroveň poskytovanej starostlivosti. </w:t>
      </w:r>
    </w:p>
    <w:p w:rsidR="00864BC9" w:rsidRPr="00864BC9" w:rsidRDefault="00864BC9" w:rsidP="00864BC9">
      <w:pPr>
        <w:jc w:val="both"/>
        <w:rPr>
          <w:rFonts w:ascii="Calibri" w:hAnsi="Calibri" w:cs="Times New Roman"/>
          <w:color w:val="000000" w:themeColor="text1"/>
          <w:sz w:val="24"/>
          <w:szCs w:val="24"/>
        </w:rPr>
      </w:pPr>
      <w:r w:rsidRPr="00864BC9">
        <w:rPr>
          <w:rFonts w:ascii="Calibri" w:hAnsi="Calibri" w:cs="Times New Roman"/>
          <w:color w:val="000000" w:themeColor="text1"/>
          <w:sz w:val="24"/>
          <w:szCs w:val="24"/>
        </w:rPr>
        <w:t>V súčasnom období sú DeD rozdelené na:</w:t>
      </w:r>
    </w:p>
    <w:p w:rsidR="00864BC9" w:rsidRPr="00864BC9" w:rsidRDefault="00864BC9" w:rsidP="00864BC9">
      <w:pPr>
        <w:jc w:val="both"/>
        <w:rPr>
          <w:rFonts w:ascii="Calibri" w:hAnsi="Calibri" w:cs="Times New Roman"/>
          <w:color w:val="000000" w:themeColor="text1"/>
          <w:sz w:val="24"/>
          <w:szCs w:val="24"/>
        </w:rPr>
      </w:pPr>
      <w:r w:rsidRPr="00864BC9">
        <w:rPr>
          <w:rFonts w:ascii="Calibri" w:hAnsi="Calibri" w:cs="Times New Roman"/>
          <w:color w:val="000000" w:themeColor="text1"/>
          <w:sz w:val="24"/>
          <w:szCs w:val="24"/>
        </w:rPr>
        <w:t>-</w:t>
      </w:r>
      <w:r w:rsidRPr="00864BC9">
        <w:rPr>
          <w:rFonts w:ascii="Calibri" w:hAnsi="Calibri" w:cs="Times New Roman"/>
          <w:color w:val="000000" w:themeColor="text1"/>
          <w:sz w:val="24"/>
          <w:szCs w:val="24"/>
        </w:rPr>
        <w:tab/>
        <w:t xml:space="preserve">Štátne </w:t>
      </w:r>
    </w:p>
    <w:p w:rsidR="00864BC9" w:rsidRPr="00864BC9" w:rsidRDefault="00864BC9" w:rsidP="00864BC9">
      <w:pPr>
        <w:jc w:val="both"/>
        <w:rPr>
          <w:rFonts w:ascii="Calibri" w:hAnsi="Calibri" w:cs="Times New Roman"/>
          <w:color w:val="000000" w:themeColor="text1"/>
          <w:sz w:val="24"/>
          <w:szCs w:val="24"/>
        </w:rPr>
      </w:pPr>
      <w:r w:rsidRPr="00864BC9">
        <w:rPr>
          <w:rFonts w:ascii="Calibri" w:hAnsi="Calibri" w:cs="Times New Roman"/>
          <w:color w:val="000000" w:themeColor="text1"/>
          <w:sz w:val="24"/>
          <w:szCs w:val="24"/>
        </w:rPr>
        <w:t>-</w:t>
      </w:r>
      <w:r w:rsidRPr="00864BC9">
        <w:rPr>
          <w:rFonts w:ascii="Calibri" w:hAnsi="Calibri" w:cs="Times New Roman"/>
          <w:color w:val="000000" w:themeColor="text1"/>
          <w:sz w:val="24"/>
          <w:szCs w:val="24"/>
        </w:rPr>
        <w:tab/>
        <w:t>Neštátne</w:t>
      </w:r>
    </w:p>
    <w:p w:rsidR="00864BC9" w:rsidRPr="00864BC9" w:rsidRDefault="00864BC9" w:rsidP="00864BC9">
      <w:pPr>
        <w:jc w:val="both"/>
        <w:rPr>
          <w:rFonts w:ascii="Calibri" w:hAnsi="Calibri" w:cs="Times New Roman"/>
          <w:color w:val="000000" w:themeColor="text1"/>
          <w:sz w:val="24"/>
          <w:szCs w:val="24"/>
        </w:rPr>
      </w:pPr>
    </w:p>
    <w:p w:rsidR="00864BC9" w:rsidRPr="00864BC9" w:rsidRDefault="00864BC9" w:rsidP="00864BC9">
      <w:pPr>
        <w:jc w:val="both"/>
        <w:rPr>
          <w:rFonts w:ascii="Calibri" w:hAnsi="Calibri" w:cs="Times New Roman"/>
          <w:color w:val="000000" w:themeColor="text1"/>
          <w:sz w:val="24"/>
          <w:szCs w:val="24"/>
        </w:rPr>
      </w:pPr>
      <w:r w:rsidRPr="00864BC9">
        <w:rPr>
          <w:rFonts w:ascii="Calibri" w:hAnsi="Calibri" w:cs="Times New Roman"/>
          <w:color w:val="000000" w:themeColor="text1"/>
          <w:sz w:val="24"/>
          <w:szCs w:val="24"/>
        </w:rPr>
        <w:t>DeD sa zriaďujú ako Domovy detí alebo ako Centrá detí. Cieľom je, aby sa detské domovy stali Centrami pre rodinu.</w:t>
      </w:r>
    </w:p>
    <w:p w:rsidR="00864BC9" w:rsidRPr="00864BC9" w:rsidRDefault="00864BC9" w:rsidP="00864BC9">
      <w:pPr>
        <w:jc w:val="both"/>
        <w:rPr>
          <w:rFonts w:ascii="Calibri" w:hAnsi="Calibri" w:cs="Times New Roman"/>
          <w:color w:val="000000" w:themeColor="text1"/>
          <w:sz w:val="24"/>
          <w:szCs w:val="24"/>
        </w:rPr>
      </w:pPr>
      <w:r w:rsidRPr="00864BC9">
        <w:rPr>
          <w:rFonts w:ascii="Calibri" w:hAnsi="Calibri" w:cs="Times New Roman"/>
          <w:color w:val="000000" w:themeColor="text1"/>
          <w:sz w:val="24"/>
          <w:szCs w:val="24"/>
        </w:rPr>
        <w:t>Dôležitou zmenou v oblasti fungovania DeD je proces deinštitucionalizácie (ďalej len DEI). DEI znamená prechod z inštitucionálnej starostlivosti na humanizáciu zariadení, individuálny prístup k dieťaťu. Súčasná koncepcia DeD sa riadi vypracovaným dokumentom - Koncepcia zabezpečovania výkonu súdnych rozhodnutí v detských domovoch na roky 2016 – 2020 s a Plán transformácie a deinštitucionalizácie náhradnej starostlivosti (ďalej len Koncepcia DEI). Koncepcia DEI náhradnej starostlivosti je základným koncepčným a plánovacím dokumentom Ústredia práce, sociálnych vecí a rodiny v Bratislave. Teoretická časť Koncepcie DEI upravuje základné pojmy a východiská, v praktickej časti Koncepcie DEI sú konkrétne ciele jednotlivých DeD.</w:t>
      </w:r>
    </w:p>
    <w:p w:rsidR="00F91499" w:rsidRDefault="00864BC9" w:rsidP="00864BC9">
      <w:pPr>
        <w:jc w:val="both"/>
        <w:rPr>
          <w:rFonts w:ascii="Calibri" w:hAnsi="Calibri" w:cs="Times New Roman"/>
          <w:color w:val="000000" w:themeColor="text1"/>
          <w:sz w:val="24"/>
          <w:szCs w:val="24"/>
        </w:rPr>
      </w:pPr>
      <w:r w:rsidRPr="00864BC9">
        <w:rPr>
          <w:rFonts w:ascii="Calibri" w:hAnsi="Calibri" w:cs="Times New Roman"/>
          <w:color w:val="000000" w:themeColor="text1"/>
          <w:sz w:val="24"/>
          <w:szCs w:val="24"/>
        </w:rPr>
        <w:t>Pozornosť v celom systéme starostlivosti je sústredená na dieťa, na jeho jedinečnosť, individualitu, na napĺňanie potrieb dieťaťa. Základom individuálneho prístupu je, aby potreby každého dieťaťa boli v dostatočnej miere napĺňané.</w:t>
      </w:r>
    </w:p>
    <w:p w:rsidR="00864BC9" w:rsidRDefault="00864BC9" w:rsidP="00864BC9">
      <w:pPr>
        <w:jc w:val="both"/>
        <w:rPr>
          <w:rFonts w:ascii="Calibri" w:hAnsi="Calibri" w:cs="Times New Roman"/>
          <w:color w:val="000000" w:themeColor="text1"/>
          <w:sz w:val="24"/>
          <w:szCs w:val="24"/>
        </w:rPr>
      </w:pPr>
    </w:p>
    <w:p w:rsidR="00864BC9" w:rsidRDefault="00864BC9" w:rsidP="00864BC9">
      <w:pPr>
        <w:jc w:val="both"/>
        <w:rPr>
          <w:rFonts w:ascii="Calibri" w:hAnsi="Calibri" w:cs="Times New Roman"/>
          <w:color w:val="000000" w:themeColor="text1"/>
          <w:sz w:val="24"/>
          <w:szCs w:val="24"/>
        </w:rPr>
      </w:pPr>
      <w:r>
        <w:rPr>
          <w:rFonts w:ascii="Calibri" w:hAnsi="Calibri" w:cs="Times New Roman"/>
          <w:color w:val="000000" w:themeColor="text1"/>
          <w:sz w:val="24"/>
          <w:szCs w:val="24"/>
        </w:rPr>
        <w:t>Právnym východiskom Koncepcie DI NS je najmä zákon č. 36/2005 Z. z. o rodine a o zmene a doplnení niektorých zákonov v znení neskorších predpisov a zákon 305/2005 Z. z. o sociálnoprávnej ochrane detí a o sociálnej kuratele a o zmene a doplnení niektorých zákonov v znení neskorších predpisov.</w:t>
      </w:r>
    </w:p>
    <w:p w:rsidR="00700406" w:rsidRDefault="00864BC9" w:rsidP="00864BC9">
      <w:pPr>
        <w:jc w:val="both"/>
        <w:rPr>
          <w:rFonts w:ascii="Calibri" w:hAnsi="Calibri" w:cs="Times New Roman"/>
          <w:color w:val="000000" w:themeColor="text1"/>
          <w:sz w:val="24"/>
          <w:szCs w:val="24"/>
        </w:rPr>
      </w:pPr>
      <w:r>
        <w:rPr>
          <w:rFonts w:ascii="Calibri" w:hAnsi="Calibri" w:cs="Times New Roman"/>
          <w:color w:val="000000" w:themeColor="text1"/>
          <w:sz w:val="24"/>
          <w:szCs w:val="24"/>
        </w:rPr>
        <w:t>Koncepcia DI NS v plnej  miere rešpektuje základné princípy</w:t>
      </w:r>
      <w:r w:rsidR="00700406">
        <w:rPr>
          <w:rFonts w:ascii="Calibri" w:hAnsi="Calibri" w:cs="Times New Roman"/>
          <w:color w:val="000000" w:themeColor="text1"/>
          <w:sz w:val="24"/>
          <w:szCs w:val="24"/>
        </w:rPr>
        <w:t>, na kto</w:t>
      </w:r>
      <w:r>
        <w:rPr>
          <w:rFonts w:ascii="Calibri" w:hAnsi="Calibri" w:cs="Times New Roman"/>
          <w:color w:val="000000" w:themeColor="text1"/>
          <w:sz w:val="24"/>
          <w:szCs w:val="24"/>
        </w:rPr>
        <w:t>rých je</w:t>
      </w:r>
      <w:r w:rsidR="00700406">
        <w:rPr>
          <w:rFonts w:ascii="Calibri" w:hAnsi="Calibri" w:cs="Times New Roman"/>
          <w:color w:val="000000" w:themeColor="text1"/>
          <w:sz w:val="24"/>
          <w:szCs w:val="24"/>
        </w:rPr>
        <w:t xml:space="preserve"> táto právna úprava postavená:</w:t>
      </w:r>
    </w:p>
    <w:p w:rsidR="00700406" w:rsidRPr="00700406" w:rsidRDefault="00700406" w:rsidP="00700406">
      <w:pPr>
        <w:pStyle w:val="Odsekzoznamu"/>
        <w:numPr>
          <w:ilvl w:val="0"/>
          <w:numId w:val="3"/>
        </w:numPr>
        <w:jc w:val="both"/>
        <w:rPr>
          <w:rFonts w:ascii="Calibri" w:hAnsi="Calibri" w:cs="Times New Roman"/>
          <w:color w:val="000000" w:themeColor="text1"/>
          <w:sz w:val="24"/>
          <w:szCs w:val="24"/>
        </w:rPr>
      </w:pPr>
      <w:r w:rsidRPr="00700406">
        <w:rPr>
          <w:rFonts w:ascii="Calibri" w:hAnsi="Calibri" w:cs="Times New Roman"/>
          <w:color w:val="000000" w:themeColor="text1"/>
          <w:sz w:val="24"/>
          <w:szCs w:val="24"/>
        </w:rPr>
        <w:t xml:space="preserve">Zásada prednosti prirodzeného rodinného prostredia  - zotrvanie detí v prirodzenom rodinnom prostredí a návrat detí do prirodzeného rodinného prostredia v prípade ich </w:t>
      </w:r>
      <w:r w:rsidR="00E25ABF">
        <w:rPr>
          <w:rFonts w:ascii="Calibri" w:hAnsi="Calibri" w:cs="Times New Roman"/>
          <w:color w:val="000000" w:themeColor="text1"/>
          <w:sz w:val="24"/>
          <w:szCs w:val="24"/>
        </w:rPr>
        <w:t>vyňatia je absolútnou prioritou</w:t>
      </w:r>
    </w:p>
    <w:p w:rsidR="00700406" w:rsidRDefault="00700406" w:rsidP="00700406">
      <w:pPr>
        <w:pStyle w:val="Odsekzoznamu"/>
        <w:numPr>
          <w:ilvl w:val="0"/>
          <w:numId w:val="3"/>
        </w:numPr>
        <w:jc w:val="both"/>
        <w:rPr>
          <w:rFonts w:ascii="Calibri" w:hAnsi="Calibri" w:cs="Times New Roman"/>
          <w:color w:val="000000" w:themeColor="text1"/>
          <w:sz w:val="24"/>
          <w:szCs w:val="24"/>
        </w:rPr>
      </w:pPr>
      <w:r w:rsidRPr="00700406">
        <w:rPr>
          <w:rFonts w:ascii="Calibri" w:hAnsi="Calibri" w:cs="Times New Roman"/>
          <w:color w:val="000000" w:themeColor="text1"/>
          <w:sz w:val="24"/>
          <w:szCs w:val="24"/>
        </w:rPr>
        <w:t>Zásada prednosti</w:t>
      </w:r>
      <w:r>
        <w:rPr>
          <w:rFonts w:ascii="Calibri" w:hAnsi="Calibri" w:cs="Times New Roman"/>
          <w:color w:val="000000" w:themeColor="text1"/>
          <w:sz w:val="24"/>
          <w:szCs w:val="24"/>
        </w:rPr>
        <w:t xml:space="preserve"> umiestňovania detí, ktoré nemôžu vyrastať vo svojom prirodzenom rodinnom prostredí do náhradnej osobnej starostlivosti, ak to nie je možné, tak do pestúnskej starostlivosti pred starostlivosťou v zariade</w:t>
      </w:r>
      <w:r w:rsidR="00E25ABF">
        <w:rPr>
          <w:rFonts w:ascii="Calibri" w:hAnsi="Calibri" w:cs="Times New Roman"/>
          <w:color w:val="000000" w:themeColor="text1"/>
          <w:sz w:val="24"/>
          <w:szCs w:val="24"/>
        </w:rPr>
        <w:t>niach na výkon rozhodnutia súdu</w:t>
      </w:r>
    </w:p>
    <w:p w:rsidR="00700406" w:rsidRDefault="00700406" w:rsidP="00700406">
      <w:pPr>
        <w:pStyle w:val="Odsekzoznamu"/>
        <w:numPr>
          <w:ilvl w:val="0"/>
          <w:numId w:val="3"/>
        </w:numPr>
        <w:jc w:val="both"/>
        <w:rPr>
          <w:rFonts w:ascii="Calibri" w:hAnsi="Calibri" w:cs="Times New Roman"/>
          <w:color w:val="000000" w:themeColor="text1"/>
          <w:sz w:val="24"/>
          <w:szCs w:val="24"/>
        </w:rPr>
      </w:pPr>
      <w:r>
        <w:rPr>
          <w:rFonts w:ascii="Calibri" w:hAnsi="Calibri" w:cs="Times New Roman"/>
          <w:color w:val="000000" w:themeColor="text1"/>
          <w:sz w:val="24"/>
          <w:szCs w:val="24"/>
        </w:rPr>
        <w:t>Zásada prednosti umiestňovania detí umiestnených v zariadeniach SPODaSK v profesionálnych rodinách pred inými organizačnými zložkami zariadení SPODaSK</w:t>
      </w:r>
    </w:p>
    <w:p w:rsidR="00700406" w:rsidRDefault="00700406" w:rsidP="00700406">
      <w:pPr>
        <w:pStyle w:val="Odsekzoznamu"/>
        <w:numPr>
          <w:ilvl w:val="0"/>
          <w:numId w:val="3"/>
        </w:numPr>
        <w:jc w:val="both"/>
        <w:rPr>
          <w:rFonts w:ascii="Calibri" w:hAnsi="Calibri" w:cs="Times New Roman"/>
          <w:color w:val="000000" w:themeColor="text1"/>
          <w:sz w:val="24"/>
          <w:szCs w:val="24"/>
        </w:rPr>
      </w:pPr>
      <w:r>
        <w:rPr>
          <w:rFonts w:ascii="Calibri" w:hAnsi="Calibri" w:cs="Times New Roman"/>
          <w:color w:val="000000" w:themeColor="text1"/>
          <w:sz w:val="24"/>
          <w:szCs w:val="24"/>
        </w:rPr>
        <w:lastRenderedPageBreak/>
        <w:t>Zásada prednosti vykonávania súdneho rozhodnutia v skupinách zriadených v samostatných domoch alebo bytoch, ak nie je možné umiestniť dieťa v profesionálnej rodine</w:t>
      </w:r>
    </w:p>
    <w:p w:rsidR="00700406" w:rsidRDefault="00700406" w:rsidP="00700406">
      <w:pPr>
        <w:pStyle w:val="Odsekzoznamu"/>
        <w:numPr>
          <w:ilvl w:val="0"/>
          <w:numId w:val="3"/>
        </w:numPr>
        <w:jc w:val="both"/>
        <w:rPr>
          <w:rFonts w:ascii="Calibri" w:hAnsi="Calibri" w:cs="Times New Roman"/>
          <w:color w:val="000000" w:themeColor="text1"/>
          <w:sz w:val="24"/>
          <w:szCs w:val="24"/>
        </w:rPr>
      </w:pPr>
      <w:r>
        <w:rPr>
          <w:rFonts w:ascii="Calibri" w:hAnsi="Calibri" w:cs="Times New Roman"/>
          <w:color w:val="000000" w:themeColor="text1"/>
          <w:sz w:val="24"/>
          <w:szCs w:val="24"/>
        </w:rPr>
        <w:t>Zásada prednosti umiestňovania detí do zariadení SPODaSK zriadených ako domovy detí pred zariadeniami zriadených ako centrá detí</w:t>
      </w:r>
    </w:p>
    <w:p w:rsidR="00700406" w:rsidRDefault="00700406" w:rsidP="00700406">
      <w:pPr>
        <w:pStyle w:val="Odsekzoznamu"/>
        <w:numPr>
          <w:ilvl w:val="0"/>
          <w:numId w:val="3"/>
        </w:numPr>
        <w:jc w:val="both"/>
        <w:rPr>
          <w:rFonts w:ascii="Calibri" w:hAnsi="Calibri" w:cs="Times New Roman"/>
          <w:color w:val="000000" w:themeColor="text1"/>
          <w:sz w:val="24"/>
          <w:szCs w:val="24"/>
        </w:rPr>
      </w:pPr>
      <w:r>
        <w:rPr>
          <w:rFonts w:ascii="Calibri" w:hAnsi="Calibri" w:cs="Times New Roman"/>
          <w:color w:val="000000" w:themeColor="text1"/>
          <w:sz w:val="24"/>
          <w:szCs w:val="24"/>
        </w:rPr>
        <w:t>Zásada zachovávania súrodeneckých vzťahov a nerozdeľovania súrodeneckých skupín. Súrodenci sú preukázateľne podporovaní vo vzťahu osobnými kontakt</w:t>
      </w:r>
    </w:p>
    <w:p w:rsidR="00864BC9" w:rsidRDefault="00700406" w:rsidP="00700406">
      <w:pPr>
        <w:pStyle w:val="Odsekzoznamu"/>
        <w:numPr>
          <w:ilvl w:val="0"/>
          <w:numId w:val="3"/>
        </w:numPr>
        <w:jc w:val="both"/>
        <w:rPr>
          <w:rFonts w:ascii="Calibri" w:hAnsi="Calibri" w:cs="Times New Roman"/>
          <w:color w:val="000000" w:themeColor="text1"/>
          <w:sz w:val="24"/>
          <w:szCs w:val="24"/>
        </w:rPr>
      </w:pPr>
      <w:r>
        <w:rPr>
          <w:rFonts w:ascii="Calibri" w:hAnsi="Calibri" w:cs="Times New Roman"/>
          <w:color w:val="000000" w:themeColor="text1"/>
          <w:sz w:val="24"/>
          <w:szCs w:val="24"/>
        </w:rPr>
        <w:t>Zásada umiestňovania detí, o ktoré sa nemôžu starať rodičia z rôznych dôvodov čo najbližšie k ich prirodzenému rodinnému prostrediu tak, aby sa umiestňovanie detí uskutočňovalo v súlade</w:t>
      </w:r>
      <w:r w:rsidR="00864BC9" w:rsidRPr="00700406">
        <w:rPr>
          <w:rFonts w:ascii="Calibri" w:hAnsi="Calibri" w:cs="Times New Roman"/>
          <w:color w:val="000000" w:themeColor="text1"/>
          <w:sz w:val="24"/>
          <w:szCs w:val="24"/>
        </w:rPr>
        <w:t xml:space="preserve"> </w:t>
      </w:r>
      <w:r>
        <w:rPr>
          <w:rFonts w:ascii="Calibri" w:hAnsi="Calibri" w:cs="Times New Roman"/>
          <w:color w:val="000000" w:themeColor="text1"/>
          <w:sz w:val="24"/>
          <w:szCs w:val="24"/>
        </w:rPr>
        <w:t>s regionálnym princípom, ktorého cieľom je zvýšenie efektivity práce s rodičmi a čo najbližšie umiestnenie dieťaťa od komunity, v ktorej žije jeho rodina</w:t>
      </w:r>
    </w:p>
    <w:p w:rsidR="00700406" w:rsidRPr="00700406" w:rsidRDefault="00700406" w:rsidP="00700406">
      <w:pPr>
        <w:pStyle w:val="Odsekzoznamu"/>
        <w:numPr>
          <w:ilvl w:val="0"/>
          <w:numId w:val="3"/>
        </w:numPr>
        <w:jc w:val="both"/>
        <w:rPr>
          <w:rFonts w:ascii="Calibri" w:hAnsi="Calibri" w:cs="Times New Roman"/>
          <w:color w:val="000000" w:themeColor="text1"/>
          <w:sz w:val="24"/>
          <w:szCs w:val="24"/>
        </w:rPr>
      </w:pPr>
      <w:r>
        <w:rPr>
          <w:rFonts w:ascii="Calibri" w:hAnsi="Calibri" w:cs="Times New Roman"/>
          <w:color w:val="000000" w:themeColor="text1"/>
          <w:sz w:val="24"/>
          <w:szCs w:val="24"/>
        </w:rPr>
        <w:t>Zásada integrácie detí, ktoré si vyžadujú osobitnú, resp. zvýšenú starostlivosť z dôvodu zdravotného stavu, porúch správania, drogovej závislosti, týrania, či zneužívania.</w:t>
      </w:r>
    </w:p>
    <w:p w:rsidR="00F91499" w:rsidRPr="00864BC9" w:rsidRDefault="00F91499" w:rsidP="00CA2263">
      <w:pPr>
        <w:jc w:val="both"/>
        <w:rPr>
          <w:rFonts w:ascii="Calibri" w:hAnsi="Calibri"/>
          <w:color w:val="000000" w:themeColor="text1"/>
          <w:sz w:val="24"/>
          <w:szCs w:val="24"/>
        </w:rPr>
      </w:pPr>
    </w:p>
    <w:p w:rsidR="00D632FA" w:rsidRPr="00864BC9" w:rsidRDefault="00E25ABF" w:rsidP="00CA2263">
      <w:pPr>
        <w:jc w:val="both"/>
        <w:rPr>
          <w:rFonts w:ascii="Calibri" w:hAnsi="Calibri"/>
          <w:color w:val="000000" w:themeColor="text1"/>
          <w:sz w:val="24"/>
          <w:szCs w:val="24"/>
        </w:rPr>
      </w:pPr>
      <w:r>
        <w:rPr>
          <w:rFonts w:ascii="Calibri" w:hAnsi="Calibri"/>
          <w:color w:val="000000" w:themeColor="text1"/>
          <w:sz w:val="24"/>
          <w:szCs w:val="24"/>
        </w:rPr>
        <w:t>DeD v Istebnom  mal</w:t>
      </w:r>
      <w:r w:rsidR="00D632FA" w:rsidRPr="00864BC9">
        <w:rPr>
          <w:rFonts w:ascii="Calibri" w:hAnsi="Calibri"/>
          <w:color w:val="000000" w:themeColor="text1"/>
          <w:sz w:val="24"/>
          <w:szCs w:val="24"/>
        </w:rPr>
        <w:t xml:space="preserve"> v rámci uvedenej „Koncepcie“ naplánované nasledovné úlohy:</w:t>
      </w:r>
    </w:p>
    <w:p w:rsidR="00D632FA" w:rsidRPr="00864BC9" w:rsidRDefault="00D632FA" w:rsidP="00D632FA">
      <w:pPr>
        <w:pStyle w:val="Odsekzoznamu"/>
        <w:numPr>
          <w:ilvl w:val="0"/>
          <w:numId w:val="2"/>
        </w:numPr>
        <w:jc w:val="both"/>
        <w:rPr>
          <w:rFonts w:ascii="Calibri" w:hAnsi="Calibri"/>
          <w:color w:val="000000" w:themeColor="text1"/>
          <w:sz w:val="24"/>
          <w:szCs w:val="24"/>
        </w:rPr>
      </w:pPr>
      <w:r w:rsidRPr="00864BC9">
        <w:rPr>
          <w:rFonts w:ascii="Calibri" w:hAnsi="Calibri"/>
          <w:color w:val="000000" w:themeColor="text1"/>
          <w:sz w:val="24"/>
          <w:szCs w:val="24"/>
        </w:rPr>
        <w:t>Zabezpečenie mentoringu pre DeD Ružomberok</w:t>
      </w:r>
      <w:r w:rsidR="0012743E">
        <w:rPr>
          <w:rFonts w:ascii="Calibri" w:hAnsi="Calibri"/>
          <w:color w:val="000000" w:themeColor="text1"/>
          <w:sz w:val="24"/>
          <w:szCs w:val="24"/>
        </w:rPr>
        <w:t xml:space="preserve"> /uskutočnené/</w:t>
      </w:r>
    </w:p>
    <w:p w:rsidR="00CA2263" w:rsidRPr="00864BC9" w:rsidRDefault="00D632FA" w:rsidP="00CA2263">
      <w:pPr>
        <w:pStyle w:val="Odsekzoznamu"/>
        <w:numPr>
          <w:ilvl w:val="0"/>
          <w:numId w:val="2"/>
        </w:numPr>
        <w:jc w:val="both"/>
        <w:rPr>
          <w:rFonts w:ascii="Calibri" w:hAnsi="Calibri"/>
          <w:color w:val="000000" w:themeColor="text1"/>
          <w:sz w:val="24"/>
          <w:szCs w:val="24"/>
        </w:rPr>
      </w:pPr>
      <w:r w:rsidRPr="00864BC9">
        <w:rPr>
          <w:rFonts w:ascii="Calibri" w:hAnsi="Calibri"/>
          <w:color w:val="000000" w:themeColor="text1"/>
          <w:sz w:val="24"/>
          <w:szCs w:val="24"/>
        </w:rPr>
        <w:t xml:space="preserve">Rozšírenie siete PR </w:t>
      </w:r>
      <w:r w:rsidR="0039290D" w:rsidRPr="00864BC9">
        <w:rPr>
          <w:rFonts w:ascii="Calibri" w:hAnsi="Calibri"/>
          <w:color w:val="000000" w:themeColor="text1"/>
          <w:sz w:val="24"/>
          <w:szCs w:val="24"/>
        </w:rPr>
        <w:t>zo 10 na 11 PR</w:t>
      </w:r>
      <w:r w:rsidR="0012743E">
        <w:rPr>
          <w:rFonts w:ascii="Calibri" w:hAnsi="Calibri"/>
          <w:color w:val="000000" w:themeColor="text1"/>
          <w:sz w:val="24"/>
          <w:szCs w:val="24"/>
        </w:rPr>
        <w:t xml:space="preserve"> /uskutočnené/</w:t>
      </w:r>
    </w:p>
    <w:p w:rsidR="00EA132B" w:rsidRPr="0039290D" w:rsidRDefault="00EA132B" w:rsidP="0039290D">
      <w:pPr>
        <w:jc w:val="both"/>
        <w:rPr>
          <w:sz w:val="24"/>
          <w:szCs w:val="24"/>
        </w:rPr>
      </w:pPr>
    </w:p>
    <w:p w:rsidR="00CA2263" w:rsidRDefault="00CA2263" w:rsidP="00CA2263">
      <w:pPr>
        <w:jc w:val="center"/>
        <w:rPr>
          <w:b/>
          <w:color w:val="00B050"/>
          <w:sz w:val="28"/>
          <w:szCs w:val="28"/>
        </w:rPr>
      </w:pPr>
    </w:p>
    <w:p w:rsidR="00CA2263" w:rsidRPr="00D36960" w:rsidRDefault="00BD56FC" w:rsidP="00FD0A90">
      <w:pPr>
        <w:jc w:val="center"/>
        <w:rPr>
          <w:b/>
          <w:color w:val="00B0F0"/>
          <w:sz w:val="28"/>
          <w:szCs w:val="28"/>
        </w:rPr>
      </w:pPr>
      <w:r w:rsidRPr="00D36960">
        <w:rPr>
          <w:b/>
          <w:color w:val="00B0F0"/>
          <w:sz w:val="28"/>
          <w:szCs w:val="28"/>
        </w:rPr>
        <w:t>Odpočet splnených úloh /v jednotlivých oblastiach/</w:t>
      </w:r>
    </w:p>
    <w:p w:rsidR="004948AF" w:rsidRDefault="004948AF" w:rsidP="00FD0A90">
      <w:pPr>
        <w:jc w:val="center"/>
        <w:rPr>
          <w:b/>
          <w:color w:val="00B050"/>
          <w:sz w:val="28"/>
          <w:szCs w:val="28"/>
        </w:rPr>
      </w:pPr>
    </w:p>
    <w:p w:rsidR="00FD0A90" w:rsidRDefault="00FD0A90" w:rsidP="00FD0A90">
      <w:pPr>
        <w:jc w:val="both"/>
        <w:rPr>
          <w:sz w:val="24"/>
          <w:szCs w:val="24"/>
        </w:rPr>
      </w:pPr>
      <w:r w:rsidRPr="00FD0A90">
        <w:rPr>
          <w:sz w:val="24"/>
          <w:szCs w:val="24"/>
        </w:rPr>
        <w:t>V rámci naplánovaných úloh sa DeD v </w:t>
      </w:r>
      <w:r>
        <w:rPr>
          <w:sz w:val="24"/>
          <w:szCs w:val="24"/>
        </w:rPr>
        <w:t>I</w:t>
      </w:r>
      <w:r w:rsidRPr="00FD0A90">
        <w:rPr>
          <w:sz w:val="24"/>
          <w:szCs w:val="24"/>
        </w:rPr>
        <w:t>stebnom po</w:t>
      </w:r>
      <w:r>
        <w:rPr>
          <w:sz w:val="24"/>
          <w:szCs w:val="24"/>
        </w:rPr>
        <w:t xml:space="preserve">darilo </w:t>
      </w:r>
      <w:r w:rsidR="004948AF">
        <w:rPr>
          <w:sz w:val="24"/>
          <w:szCs w:val="24"/>
        </w:rPr>
        <w:t>jednotlivé úlohy</w:t>
      </w:r>
      <w:r w:rsidR="0012743E">
        <w:rPr>
          <w:sz w:val="24"/>
          <w:szCs w:val="24"/>
        </w:rPr>
        <w:t xml:space="preserve"> v roku 2017</w:t>
      </w:r>
      <w:r w:rsidR="004948AF">
        <w:rPr>
          <w:sz w:val="24"/>
          <w:szCs w:val="24"/>
        </w:rPr>
        <w:t xml:space="preserve"> splniť.</w:t>
      </w:r>
    </w:p>
    <w:p w:rsidR="00B00708" w:rsidRDefault="00B00708" w:rsidP="00FD0A90">
      <w:pPr>
        <w:jc w:val="both"/>
        <w:rPr>
          <w:sz w:val="24"/>
          <w:szCs w:val="24"/>
        </w:rPr>
      </w:pPr>
    </w:p>
    <w:p w:rsidR="00B00708" w:rsidRDefault="00B00708" w:rsidP="00FD0A90">
      <w:pPr>
        <w:jc w:val="both"/>
        <w:rPr>
          <w:sz w:val="24"/>
          <w:szCs w:val="24"/>
        </w:rPr>
      </w:pPr>
    </w:p>
    <w:p w:rsidR="00B00708" w:rsidRDefault="00B00708" w:rsidP="00FD0A90">
      <w:pPr>
        <w:jc w:val="both"/>
        <w:rPr>
          <w:sz w:val="24"/>
          <w:szCs w:val="24"/>
        </w:rPr>
      </w:pPr>
    </w:p>
    <w:p w:rsidR="00B00708" w:rsidRDefault="00B00708" w:rsidP="00FD0A90">
      <w:pPr>
        <w:jc w:val="both"/>
        <w:rPr>
          <w:sz w:val="24"/>
          <w:szCs w:val="24"/>
        </w:rPr>
      </w:pPr>
    </w:p>
    <w:p w:rsidR="00B00708" w:rsidRDefault="00B00708" w:rsidP="00FD0A90">
      <w:pPr>
        <w:jc w:val="both"/>
        <w:rPr>
          <w:sz w:val="24"/>
          <w:szCs w:val="24"/>
        </w:rPr>
      </w:pPr>
    </w:p>
    <w:p w:rsidR="00B00708" w:rsidRDefault="00B00708" w:rsidP="00FD0A90">
      <w:pPr>
        <w:jc w:val="both"/>
        <w:rPr>
          <w:sz w:val="24"/>
          <w:szCs w:val="24"/>
        </w:rPr>
      </w:pPr>
    </w:p>
    <w:p w:rsidR="00B00708" w:rsidRDefault="00B00708" w:rsidP="00FD0A90">
      <w:pPr>
        <w:jc w:val="both"/>
        <w:rPr>
          <w:sz w:val="24"/>
          <w:szCs w:val="24"/>
        </w:rPr>
      </w:pPr>
    </w:p>
    <w:p w:rsidR="00B00708" w:rsidRDefault="00B00708" w:rsidP="00FD0A90">
      <w:pPr>
        <w:jc w:val="both"/>
        <w:rPr>
          <w:sz w:val="24"/>
          <w:szCs w:val="24"/>
        </w:rPr>
      </w:pPr>
    </w:p>
    <w:p w:rsidR="00B00708" w:rsidRDefault="00B00708" w:rsidP="00FD0A90">
      <w:pPr>
        <w:jc w:val="both"/>
        <w:rPr>
          <w:sz w:val="24"/>
          <w:szCs w:val="24"/>
        </w:rPr>
      </w:pPr>
    </w:p>
    <w:p w:rsidR="00B00708" w:rsidRDefault="00B00708" w:rsidP="00FD0A90">
      <w:pPr>
        <w:jc w:val="both"/>
        <w:rPr>
          <w:sz w:val="24"/>
          <w:szCs w:val="24"/>
        </w:rPr>
      </w:pPr>
    </w:p>
    <w:p w:rsidR="00461D0A" w:rsidRDefault="00461D0A" w:rsidP="00B00708">
      <w:pPr>
        <w:ind w:left="660" w:firstLine="191"/>
        <w:jc w:val="both"/>
        <w:rPr>
          <w:rFonts w:ascii="Arial" w:hAnsi="Arial" w:cs="Arial"/>
          <w:b/>
          <w:sz w:val="24"/>
          <w:szCs w:val="24"/>
        </w:rPr>
      </w:pPr>
    </w:p>
    <w:tbl>
      <w:tblPr>
        <w:tblW w:w="11329" w:type="dxa"/>
        <w:tblInd w:w="-1134" w:type="dxa"/>
        <w:tblCellMar>
          <w:left w:w="70" w:type="dxa"/>
          <w:right w:w="70" w:type="dxa"/>
        </w:tblCellMar>
        <w:tblLook w:val="04A0" w:firstRow="1" w:lastRow="0" w:firstColumn="1" w:lastColumn="0" w:noHBand="0" w:noVBand="1"/>
      </w:tblPr>
      <w:tblGrid>
        <w:gridCol w:w="928"/>
        <w:gridCol w:w="1121"/>
        <w:gridCol w:w="841"/>
        <w:gridCol w:w="1019"/>
        <w:gridCol w:w="771"/>
        <w:gridCol w:w="691"/>
        <w:gridCol w:w="992"/>
        <w:gridCol w:w="981"/>
        <w:gridCol w:w="875"/>
        <w:gridCol w:w="608"/>
        <w:gridCol w:w="875"/>
        <w:gridCol w:w="875"/>
        <w:gridCol w:w="752"/>
      </w:tblGrid>
      <w:tr w:rsidR="00461D0A" w:rsidRPr="00461D0A" w:rsidTr="00461D0A">
        <w:trPr>
          <w:trHeight w:val="297"/>
        </w:trPr>
        <w:tc>
          <w:tcPr>
            <w:tcW w:w="928" w:type="dxa"/>
            <w:tcBorders>
              <w:top w:val="nil"/>
              <w:left w:val="nil"/>
              <w:bottom w:val="nil"/>
              <w:right w:val="nil"/>
            </w:tcBorders>
            <w:shd w:val="clear" w:color="auto" w:fill="auto"/>
            <w:noWrap/>
            <w:vAlign w:val="bottom"/>
            <w:hideMark/>
          </w:tcPr>
          <w:p w:rsidR="00461D0A" w:rsidRPr="00D36960" w:rsidRDefault="00D36960" w:rsidP="0012743E">
            <w:pPr>
              <w:rPr>
                <w:rFonts w:ascii="Arial" w:hAnsi="Arial" w:cs="Arial"/>
                <w:b/>
                <w:bCs/>
                <w:sz w:val="24"/>
                <w:szCs w:val="24"/>
              </w:rPr>
            </w:pPr>
            <w:r>
              <w:rPr>
                <w:rFonts w:ascii="Arial" w:hAnsi="Arial" w:cs="Arial"/>
                <w:b/>
                <w:bCs/>
                <w:sz w:val="24"/>
                <w:szCs w:val="24"/>
              </w:rPr>
              <w:lastRenderedPageBreak/>
              <w:t xml:space="preserve">                  </w:t>
            </w:r>
            <w:r w:rsidR="00461D0A" w:rsidRPr="00D36960">
              <w:rPr>
                <w:rFonts w:ascii="Arial" w:hAnsi="Arial" w:cs="Arial"/>
                <w:b/>
                <w:bCs/>
                <w:sz w:val="24"/>
                <w:szCs w:val="24"/>
              </w:rPr>
              <w:t>Detský domov</w:t>
            </w:r>
          </w:p>
        </w:tc>
        <w:tc>
          <w:tcPr>
            <w:tcW w:w="1121" w:type="dxa"/>
            <w:tcBorders>
              <w:top w:val="nil"/>
              <w:left w:val="nil"/>
              <w:bottom w:val="nil"/>
              <w:right w:val="nil"/>
            </w:tcBorders>
            <w:shd w:val="clear" w:color="auto" w:fill="auto"/>
            <w:noWrap/>
            <w:vAlign w:val="bottom"/>
            <w:hideMark/>
          </w:tcPr>
          <w:p w:rsidR="00461D0A" w:rsidRPr="00D36960" w:rsidRDefault="00461D0A" w:rsidP="00D36960">
            <w:pPr>
              <w:jc w:val="center"/>
              <w:rPr>
                <w:rFonts w:ascii="Arial" w:hAnsi="Arial" w:cs="Arial"/>
                <w:b/>
                <w:bCs/>
                <w:color w:val="000000"/>
                <w:sz w:val="24"/>
                <w:szCs w:val="24"/>
              </w:rPr>
            </w:pPr>
            <w:r w:rsidRPr="00D36960">
              <w:rPr>
                <w:rFonts w:ascii="Arial" w:hAnsi="Arial" w:cs="Arial"/>
                <w:b/>
                <w:bCs/>
                <w:color w:val="000000"/>
                <w:sz w:val="24"/>
                <w:szCs w:val="24"/>
              </w:rPr>
              <w:t>Istebné</w:t>
            </w:r>
          </w:p>
        </w:tc>
        <w:tc>
          <w:tcPr>
            <w:tcW w:w="84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1019"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p w:rsidR="00461D0A" w:rsidRPr="00461D0A" w:rsidRDefault="00461D0A" w:rsidP="00461D0A">
            <w:pPr>
              <w:rPr>
                <w:rFonts w:ascii="Arial" w:hAnsi="Arial" w:cs="Arial"/>
                <w:color w:val="000000"/>
              </w:rPr>
            </w:pPr>
          </w:p>
          <w:p w:rsidR="00461D0A" w:rsidRPr="00461D0A" w:rsidRDefault="00461D0A" w:rsidP="00461D0A">
            <w:pPr>
              <w:rPr>
                <w:rFonts w:ascii="Arial" w:hAnsi="Arial" w:cs="Arial"/>
                <w:color w:val="000000"/>
              </w:rPr>
            </w:pPr>
          </w:p>
          <w:p w:rsidR="00461D0A" w:rsidRPr="00461D0A" w:rsidRDefault="00461D0A" w:rsidP="00461D0A">
            <w:pPr>
              <w:rPr>
                <w:rFonts w:ascii="Arial" w:hAnsi="Arial" w:cs="Arial"/>
                <w:color w:val="000000"/>
              </w:rPr>
            </w:pPr>
          </w:p>
        </w:tc>
        <w:tc>
          <w:tcPr>
            <w:tcW w:w="77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69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992"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98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75"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608"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75"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75"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752"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r>
      <w:tr w:rsidR="00461D0A" w:rsidRPr="00461D0A" w:rsidTr="00461D0A">
        <w:trPr>
          <w:trHeight w:val="238"/>
        </w:trPr>
        <w:tc>
          <w:tcPr>
            <w:tcW w:w="928"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112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4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1019"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77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69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992"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98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75"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608"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75"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75"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752"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r>
      <w:tr w:rsidR="00461D0A" w:rsidRPr="00461D0A" w:rsidTr="00461D0A">
        <w:trPr>
          <w:trHeight w:val="297"/>
        </w:trPr>
        <w:tc>
          <w:tcPr>
            <w:tcW w:w="3909" w:type="dxa"/>
            <w:gridSpan w:val="4"/>
            <w:tcBorders>
              <w:top w:val="nil"/>
              <w:left w:val="nil"/>
              <w:bottom w:val="nil"/>
              <w:right w:val="nil"/>
            </w:tcBorders>
            <w:shd w:val="clear" w:color="auto" w:fill="auto"/>
            <w:noWrap/>
            <w:vAlign w:val="bottom"/>
            <w:hideMark/>
          </w:tcPr>
          <w:p w:rsidR="00461D0A" w:rsidRPr="00461D0A" w:rsidRDefault="00461D0A" w:rsidP="00D36960">
            <w:pPr>
              <w:jc w:val="center"/>
              <w:rPr>
                <w:rFonts w:ascii="Arial" w:hAnsi="Arial" w:cs="Arial"/>
                <w:b/>
                <w:bCs/>
                <w:szCs w:val="28"/>
              </w:rPr>
            </w:pPr>
            <w:r w:rsidRPr="00D36960">
              <w:rPr>
                <w:rFonts w:ascii="Arial" w:hAnsi="Arial" w:cs="Arial"/>
                <w:b/>
                <w:bCs/>
                <w:color w:val="00B0F0"/>
                <w:szCs w:val="28"/>
              </w:rPr>
              <w:t>Schválený  rozpočet  na rok  2017</w:t>
            </w:r>
          </w:p>
        </w:tc>
        <w:tc>
          <w:tcPr>
            <w:tcW w:w="77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69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992"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98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75"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608"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75"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75"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752"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r>
      <w:tr w:rsidR="00461D0A" w:rsidRPr="00461D0A" w:rsidTr="00461D0A">
        <w:trPr>
          <w:trHeight w:val="249"/>
        </w:trPr>
        <w:tc>
          <w:tcPr>
            <w:tcW w:w="928"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112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4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1019"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77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69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992"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981"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75"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608"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75"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875"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c>
          <w:tcPr>
            <w:tcW w:w="752" w:type="dxa"/>
            <w:tcBorders>
              <w:top w:val="nil"/>
              <w:left w:val="nil"/>
              <w:bottom w:val="nil"/>
              <w:right w:val="nil"/>
            </w:tcBorders>
            <w:shd w:val="clear" w:color="auto" w:fill="auto"/>
            <w:noWrap/>
            <w:vAlign w:val="bottom"/>
            <w:hideMark/>
          </w:tcPr>
          <w:p w:rsidR="00461D0A" w:rsidRPr="00461D0A" w:rsidRDefault="00461D0A" w:rsidP="00461D0A">
            <w:pPr>
              <w:rPr>
                <w:rFonts w:ascii="Arial" w:hAnsi="Arial" w:cs="Arial"/>
                <w:color w:val="000000"/>
              </w:rPr>
            </w:pPr>
          </w:p>
        </w:tc>
      </w:tr>
      <w:tr w:rsidR="00461D0A" w:rsidRPr="00461D0A" w:rsidTr="00461D0A">
        <w:trPr>
          <w:trHeight w:val="249"/>
        </w:trPr>
        <w:tc>
          <w:tcPr>
            <w:tcW w:w="928" w:type="dxa"/>
            <w:tcBorders>
              <w:top w:val="single" w:sz="8" w:space="0" w:color="auto"/>
              <w:left w:val="single" w:sz="8" w:space="0" w:color="auto"/>
              <w:bottom w:val="nil"/>
              <w:right w:val="single" w:sz="8" w:space="0" w:color="auto"/>
            </w:tcBorders>
            <w:shd w:val="clear" w:color="auto" w:fill="auto"/>
            <w:noWrap/>
            <w:vAlign w:val="bottom"/>
            <w:hideMark/>
          </w:tcPr>
          <w:p w:rsidR="00461D0A" w:rsidRPr="00461D0A" w:rsidRDefault="00461D0A" w:rsidP="00461D0A">
            <w:pPr>
              <w:rPr>
                <w:rFonts w:ascii="Arial" w:hAnsi="Arial" w:cs="Arial"/>
                <w:sz w:val="14"/>
                <w:szCs w:val="18"/>
              </w:rPr>
            </w:pPr>
            <w:r w:rsidRPr="00461D0A">
              <w:rPr>
                <w:rFonts w:ascii="Arial" w:hAnsi="Arial" w:cs="Arial"/>
                <w:sz w:val="14"/>
                <w:szCs w:val="18"/>
              </w:rPr>
              <w:t>Názov DeD</w:t>
            </w:r>
          </w:p>
        </w:tc>
        <w:tc>
          <w:tcPr>
            <w:tcW w:w="1121" w:type="dxa"/>
            <w:tcBorders>
              <w:top w:val="single" w:sz="8" w:space="0" w:color="auto"/>
              <w:left w:val="nil"/>
              <w:bottom w:val="nil"/>
              <w:right w:val="single" w:sz="8" w:space="0" w:color="auto"/>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IČO</w:t>
            </w:r>
          </w:p>
        </w:tc>
        <w:tc>
          <w:tcPr>
            <w:tcW w:w="841" w:type="dxa"/>
            <w:tcBorders>
              <w:top w:val="single" w:sz="8" w:space="0" w:color="auto"/>
              <w:left w:val="nil"/>
              <w:bottom w:val="nil"/>
              <w:right w:val="single" w:sz="8" w:space="0" w:color="auto"/>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Kapacita</w:t>
            </w:r>
          </w:p>
        </w:tc>
        <w:tc>
          <w:tcPr>
            <w:tcW w:w="1019" w:type="dxa"/>
            <w:tcBorders>
              <w:top w:val="single" w:sz="8" w:space="0" w:color="auto"/>
              <w:left w:val="nil"/>
              <w:bottom w:val="nil"/>
              <w:right w:val="single" w:sz="8" w:space="0" w:color="auto"/>
            </w:tcBorders>
            <w:shd w:val="clear" w:color="auto" w:fill="auto"/>
            <w:noWrap/>
            <w:vAlign w:val="bottom"/>
            <w:hideMark/>
          </w:tcPr>
          <w:p w:rsidR="00461D0A" w:rsidRPr="00461D0A" w:rsidRDefault="00461D0A" w:rsidP="00461D0A">
            <w:pPr>
              <w:jc w:val="center"/>
              <w:rPr>
                <w:rFonts w:ascii="Arial" w:hAnsi="Arial" w:cs="Arial"/>
                <w:sz w:val="14"/>
                <w:szCs w:val="16"/>
              </w:rPr>
            </w:pPr>
            <w:r w:rsidRPr="00461D0A">
              <w:rPr>
                <w:rFonts w:ascii="Arial" w:hAnsi="Arial" w:cs="Arial"/>
                <w:sz w:val="14"/>
                <w:szCs w:val="16"/>
              </w:rPr>
              <w:t>Obsadenosť</w:t>
            </w:r>
          </w:p>
        </w:tc>
        <w:tc>
          <w:tcPr>
            <w:tcW w:w="771" w:type="dxa"/>
            <w:tcBorders>
              <w:top w:val="single" w:sz="8" w:space="0" w:color="auto"/>
              <w:left w:val="nil"/>
              <w:bottom w:val="nil"/>
              <w:right w:val="single" w:sz="8" w:space="0" w:color="auto"/>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Počet</w:t>
            </w:r>
          </w:p>
        </w:tc>
        <w:tc>
          <w:tcPr>
            <w:tcW w:w="691"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461D0A" w:rsidRPr="00461D0A" w:rsidRDefault="00461D0A" w:rsidP="00461D0A">
            <w:pPr>
              <w:jc w:val="center"/>
              <w:rPr>
                <w:rFonts w:ascii="Arial" w:hAnsi="Arial" w:cs="Arial"/>
                <w:b/>
                <w:bCs/>
                <w:sz w:val="14"/>
                <w:szCs w:val="18"/>
              </w:rPr>
            </w:pPr>
            <w:r w:rsidRPr="00461D0A">
              <w:rPr>
                <w:rFonts w:ascii="Arial" w:hAnsi="Arial" w:cs="Arial"/>
                <w:b/>
                <w:bCs/>
                <w:sz w:val="14"/>
                <w:szCs w:val="18"/>
              </w:rPr>
              <w:t>Príjmy</w:t>
            </w:r>
          </w:p>
        </w:tc>
        <w:tc>
          <w:tcPr>
            <w:tcW w:w="992" w:type="dxa"/>
            <w:tcBorders>
              <w:top w:val="single" w:sz="8" w:space="0" w:color="auto"/>
              <w:left w:val="nil"/>
              <w:bottom w:val="nil"/>
              <w:right w:val="single" w:sz="8" w:space="0" w:color="auto"/>
            </w:tcBorders>
            <w:shd w:val="clear" w:color="auto" w:fill="auto"/>
            <w:noWrap/>
            <w:vAlign w:val="bottom"/>
            <w:hideMark/>
          </w:tcPr>
          <w:p w:rsidR="00461D0A" w:rsidRPr="00461D0A" w:rsidRDefault="00461D0A" w:rsidP="00461D0A">
            <w:pPr>
              <w:jc w:val="center"/>
              <w:rPr>
                <w:rFonts w:ascii="Arial" w:hAnsi="Arial" w:cs="Arial"/>
                <w:b/>
                <w:bCs/>
                <w:sz w:val="14"/>
                <w:szCs w:val="18"/>
              </w:rPr>
            </w:pPr>
            <w:r w:rsidRPr="00461D0A">
              <w:rPr>
                <w:rFonts w:ascii="Arial" w:hAnsi="Arial" w:cs="Arial"/>
                <w:b/>
                <w:bCs/>
                <w:sz w:val="14"/>
                <w:szCs w:val="18"/>
              </w:rPr>
              <w:t>Výdavky</w:t>
            </w:r>
          </w:p>
        </w:tc>
        <w:tc>
          <w:tcPr>
            <w:tcW w:w="981" w:type="dxa"/>
            <w:tcBorders>
              <w:top w:val="single" w:sz="8" w:space="0" w:color="auto"/>
              <w:left w:val="nil"/>
              <w:bottom w:val="nil"/>
              <w:right w:val="nil"/>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Kapitálové</w:t>
            </w:r>
          </w:p>
        </w:tc>
        <w:tc>
          <w:tcPr>
            <w:tcW w:w="875" w:type="dxa"/>
            <w:tcBorders>
              <w:top w:val="single" w:sz="8" w:space="0" w:color="auto"/>
              <w:left w:val="single" w:sz="8" w:space="0" w:color="auto"/>
              <w:bottom w:val="nil"/>
              <w:right w:val="single" w:sz="8" w:space="0" w:color="auto"/>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Bežné</w:t>
            </w:r>
          </w:p>
        </w:tc>
        <w:tc>
          <w:tcPr>
            <w:tcW w:w="3110" w:type="dxa"/>
            <w:gridSpan w:val="4"/>
            <w:tcBorders>
              <w:top w:val="single" w:sz="8" w:space="0" w:color="auto"/>
              <w:left w:val="nil"/>
              <w:bottom w:val="single" w:sz="4" w:space="0" w:color="auto"/>
              <w:right w:val="single" w:sz="8" w:space="0" w:color="000000"/>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z toho</w:t>
            </w:r>
          </w:p>
        </w:tc>
      </w:tr>
      <w:tr w:rsidR="00461D0A" w:rsidRPr="00461D0A" w:rsidTr="00461D0A">
        <w:trPr>
          <w:trHeight w:val="249"/>
        </w:trPr>
        <w:tc>
          <w:tcPr>
            <w:tcW w:w="928" w:type="dxa"/>
            <w:tcBorders>
              <w:top w:val="nil"/>
              <w:left w:val="single" w:sz="8" w:space="0" w:color="auto"/>
              <w:bottom w:val="nil"/>
              <w:right w:val="single" w:sz="8" w:space="0" w:color="auto"/>
            </w:tcBorders>
            <w:shd w:val="clear" w:color="auto" w:fill="auto"/>
            <w:noWrap/>
            <w:vAlign w:val="bottom"/>
            <w:hideMark/>
          </w:tcPr>
          <w:p w:rsidR="00461D0A" w:rsidRPr="00461D0A" w:rsidRDefault="00461D0A" w:rsidP="00461D0A">
            <w:pPr>
              <w:rPr>
                <w:rFonts w:ascii="Arial" w:hAnsi="Arial" w:cs="Arial"/>
                <w:b/>
                <w:bCs/>
                <w:sz w:val="14"/>
              </w:rPr>
            </w:pPr>
          </w:p>
        </w:tc>
        <w:tc>
          <w:tcPr>
            <w:tcW w:w="1121" w:type="dxa"/>
            <w:tcBorders>
              <w:top w:val="single" w:sz="8" w:space="0" w:color="auto"/>
              <w:left w:val="nil"/>
              <w:bottom w:val="nil"/>
              <w:right w:val="single" w:sz="8" w:space="0" w:color="auto"/>
            </w:tcBorders>
            <w:shd w:val="clear" w:color="auto" w:fill="auto"/>
            <w:noWrap/>
            <w:vAlign w:val="bottom"/>
            <w:hideMark/>
          </w:tcPr>
          <w:p w:rsidR="00461D0A" w:rsidRPr="00461D0A" w:rsidRDefault="00461D0A" w:rsidP="00461D0A">
            <w:pPr>
              <w:jc w:val="right"/>
              <w:rPr>
                <w:rFonts w:ascii="Arial" w:hAnsi="Arial" w:cs="Arial"/>
                <w:color w:val="000000"/>
                <w:sz w:val="14"/>
              </w:rPr>
            </w:pPr>
          </w:p>
        </w:tc>
        <w:tc>
          <w:tcPr>
            <w:tcW w:w="841" w:type="dxa"/>
            <w:tcBorders>
              <w:top w:val="nil"/>
              <w:left w:val="nil"/>
              <w:bottom w:val="nil"/>
              <w:right w:val="single" w:sz="8" w:space="0" w:color="auto"/>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DeD</w:t>
            </w:r>
          </w:p>
        </w:tc>
        <w:tc>
          <w:tcPr>
            <w:tcW w:w="1019" w:type="dxa"/>
            <w:tcBorders>
              <w:top w:val="nil"/>
              <w:left w:val="nil"/>
              <w:bottom w:val="nil"/>
              <w:right w:val="single" w:sz="8" w:space="0" w:color="auto"/>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DeD</w:t>
            </w:r>
          </w:p>
        </w:tc>
        <w:tc>
          <w:tcPr>
            <w:tcW w:w="771" w:type="dxa"/>
            <w:tcBorders>
              <w:top w:val="nil"/>
              <w:left w:val="nil"/>
              <w:bottom w:val="nil"/>
              <w:right w:val="single" w:sz="8" w:space="0" w:color="auto"/>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zamest.</w:t>
            </w:r>
          </w:p>
        </w:tc>
        <w:tc>
          <w:tcPr>
            <w:tcW w:w="691" w:type="dxa"/>
            <w:vMerge/>
            <w:tcBorders>
              <w:top w:val="single" w:sz="8" w:space="0" w:color="auto"/>
              <w:left w:val="single" w:sz="8" w:space="0" w:color="auto"/>
              <w:bottom w:val="nil"/>
              <w:right w:val="single" w:sz="8" w:space="0" w:color="auto"/>
            </w:tcBorders>
            <w:vAlign w:val="center"/>
            <w:hideMark/>
          </w:tcPr>
          <w:p w:rsidR="00461D0A" w:rsidRPr="00461D0A" w:rsidRDefault="00461D0A" w:rsidP="00461D0A">
            <w:pPr>
              <w:rPr>
                <w:rFonts w:ascii="Arial" w:hAnsi="Arial" w:cs="Arial"/>
                <w:b/>
                <w:bCs/>
                <w:sz w:val="14"/>
                <w:szCs w:val="18"/>
              </w:rPr>
            </w:pPr>
          </w:p>
        </w:tc>
        <w:tc>
          <w:tcPr>
            <w:tcW w:w="992" w:type="dxa"/>
            <w:tcBorders>
              <w:top w:val="nil"/>
              <w:left w:val="nil"/>
              <w:bottom w:val="nil"/>
              <w:right w:val="single" w:sz="8" w:space="0" w:color="auto"/>
            </w:tcBorders>
            <w:shd w:val="clear" w:color="auto" w:fill="auto"/>
            <w:noWrap/>
            <w:vAlign w:val="bottom"/>
            <w:hideMark/>
          </w:tcPr>
          <w:p w:rsidR="00461D0A" w:rsidRPr="00461D0A" w:rsidRDefault="00461D0A" w:rsidP="00461D0A">
            <w:pPr>
              <w:jc w:val="center"/>
              <w:rPr>
                <w:rFonts w:ascii="Arial" w:hAnsi="Arial" w:cs="Arial"/>
                <w:b/>
                <w:bCs/>
                <w:sz w:val="14"/>
                <w:szCs w:val="18"/>
              </w:rPr>
            </w:pPr>
            <w:r w:rsidRPr="00461D0A">
              <w:rPr>
                <w:rFonts w:ascii="Arial" w:hAnsi="Arial" w:cs="Arial"/>
                <w:b/>
                <w:bCs/>
                <w:sz w:val="14"/>
                <w:szCs w:val="18"/>
              </w:rPr>
              <w:t>spolu</w:t>
            </w:r>
          </w:p>
        </w:tc>
        <w:tc>
          <w:tcPr>
            <w:tcW w:w="981" w:type="dxa"/>
            <w:tcBorders>
              <w:top w:val="nil"/>
              <w:left w:val="nil"/>
              <w:bottom w:val="nil"/>
              <w:right w:val="nil"/>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výdavky</w:t>
            </w:r>
          </w:p>
        </w:tc>
        <w:tc>
          <w:tcPr>
            <w:tcW w:w="875" w:type="dxa"/>
            <w:tcBorders>
              <w:top w:val="nil"/>
              <w:left w:val="single" w:sz="8" w:space="0" w:color="auto"/>
              <w:bottom w:val="nil"/>
              <w:right w:val="single" w:sz="8" w:space="0" w:color="auto"/>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výdavky</w:t>
            </w:r>
          </w:p>
        </w:tc>
        <w:tc>
          <w:tcPr>
            <w:tcW w:w="608" w:type="dxa"/>
            <w:tcBorders>
              <w:top w:val="nil"/>
              <w:left w:val="nil"/>
              <w:bottom w:val="nil"/>
              <w:right w:val="single" w:sz="4" w:space="0" w:color="auto"/>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610</w:t>
            </w:r>
          </w:p>
        </w:tc>
        <w:tc>
          <w:tcPr>
            <w:tcW w:w="875" w:type="dxa"/>
            <w:tcBorders>
              <w:top w:val="nil"/>
              <w:left w:val="nil"/>
              <w:bottom w:val="nil"/>
              <w:right w:val="single" w:sz="4" w:space="0" w:color="auto"/>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620</w:t>
            </w:r>
          </w:p>
        </w:tc>
        <w:tc>
          <w:tcPr>
            <w:tcW w:w="875" w:type="dxa"/>
            <w:tcBorders>
              <w:top w:val="nil"/>
              <w:left w:val="nil"/>
              <w:bottom w:val="nil"/>
              <w:right w:val="single" w:sz="4" w:space="0" w:color="auto"/>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630</w:t>
            </w:r>
          </w:p>
        </w:tc>
        <w:tc>
          <w:tcPr>
            <w:tcW w:w="752" w:type="dxa"/>
            <w:tcBorders>
              <w:top w:val="nil"/>
              <w:left w:val="nil"/>
              <w:bottom w:val="nil"/>
              <w:right w:val="single" w:sz="8" w:space="0" w:color="auto"/>
            </w:tcBorders>
            <w:shd w:val="clear" w:color="auto" w:fill="auto"/>
            <w:noWrap/>
            <w:vAlign w:val="bottom"/>
            <w:hideMark/>
          </w:tcPr>
          <w:p w:rsidR="00461D0A" w:rsidRPr="00461D0A" w:rsidRDefault="00461D0A" w:rsidP="00461D0A">
            <w:pPr>
              <w:jc w:val="center"/>
              <w:rPr>
                <w:rFonts w:ascii="Arial" w:hAnsi="Arial" w:cs="Arial"/>
                <w:sz w:val="14"/>
                <w:szCs w:val="18"/>
              </w:rPr>
            </w:pPr>
            <w:r w:rsidRPr="00461D0A">
              <w:rPr>
                <w:rFonts w:ascii="Arial" w:hAnsi="Arial" w:cs="Arial"/>
                <w:sz w:val="14"/>
                <w:szCs w:val="18"/>
              </w:rPr>
              <w:t>640</w:t>
            </w:r>
          </w:p>
        </w:tc>
      </w:tr>
      <w:tr w:rsidR="00461D0A" w:rsidRPr="00461D0A" w:rsidTr="00461D0A">
        <w:trPr>
          <w:trHeight w:val="524"/>
        </w:trPr>
        <w:tc>
          <w:tcPr>
            <w:tcW w:w="92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61D0A" w:rsidRPr="00461D0A" w:rsidRDefault="00461D0A" w:rsidP="00461D0A">
            <w:pPr>
              <w:jc w:val="center"/>
              <w:rPr>
                <w:rFonts w:ascii="Arial" w:hAnsi="Arial" w:cs="Arial"/>
                <w:color w:val="000000"/>
                <w:sz w:val="14"/>
              </w:rPr>
            </w:pPr>
            <w:r w:rsidRPr="00461D0A">
              <w:rPr>
                <w:rFonts w:ascii="Arial" w:hAnsi="Arial" w:cs="Arial"/>
                <w:color w:val="000000"/>
                <w:sz w:val="14"/>
              </w:rPr>
              <w:t>DeD Istebné</w:t>
            </w:r>
          </w:p>
        </w:tc>
        <w:tc>
          <w:tcPr>
            <w:tcW w:w="1121" w:type="dxa"/>
            <w:tcBorders>
              <w:top w:val="single" w:sz="8" w:space="0" w:color="auto"/>
              <w:left w:val="nil"/>
              <w:bottom w:val="single" w:sz="8" w:space="0" w:color="auto"/>
              <w:right w:val="single" w:sz="4" w:space="0" w:color="auto"/>
            </w:tcBorders>
            <w:shd w:val="clear" w:color="auto" w:fill="auto"/>
            <w:noWrap/>
            <w:vAlign w:val="bottom"/>
            <w:hideMark/>
          </w:tcPr>
          <w:p w:rsidR="00461D0A" w:rsidRPr="00461D0A" w:rsidRDefault="00461D0A" w:rsidP="00461D0A">
            <w:pPr>
              <w:jc w:val="center"/>
              <w:rPr>
                <w:rFonts w:ascii="Arial" w:hAnsi="Arial" w:cs="Arial"/>
                <w:b/>
                <w:color w:val="000000"/>
                <w:sz w:val="14"/>
              </w:rPr>
            </w:pPr>
            <w:r w:rsidRPr="00461D0A">
              <w:rPr>
                <w:rFonts w:ascii="Arial" w:hAnsi="Arial" w:cs="Arial"/>
                <w:b/>
                <w:color w:val="000000"/>
                <w:sz w:val="14"/>
              </w:rPr>
              <w:t>00183521</w:t>
            </w:r>
          </w:p>
        </w:tc>
        <w:tc>
          <w:tcPr>
            <w:tcW w:w="841" w:type="dxa"/>
            <w:tcBorders>
              <w:top w:val="single" w:sz="8" w:space="0" w:color="auto"/>
              <w:left w:val="nil"/>
              <w:bottom w:val="single" w:sz="8" w:space="0" w:color="auto"/>
              <w:right w:val="single" w:sz="4" w:space="0" w:color="auto"/>
            </w:tcBorders>
            <w:shd w:val="clear" w:color="auto" w:fill="auto"/>
            <w:noWrap/>
            <w:vAlign w:val="bottom"/>
            <w:hideMark/>
          </w:tcPr>
          <w:p w:rsidR="00461D0A" w:rsidRPr="00461D0A" w:rsidRDefault="00461D0A" w:rsidP="00461D0A">
            <w:pPr>
              <w:jc w:val="center"/>
              <w:rPr>
                <w:rFonts w:ascii="Arial" w:hAnsi="Arial" w:cs="Arial"/>
                <w:b/>
                <w:color w:val="000000"/>
                <w:sz w:val="14"/>
              </w:rPr>
            </w:pPr>
            <w:r w:rsidRPr="00461D0A">
              <w:rPr>
                <w:rFonts w:ascii="Arial" w:hAnsi="Arial" w:cs="Arial"/>
                <w:b/>
                <w:color w:val="000000"/>
                <w:sz w:val="14"/>
              </w:rPr>
              <w:t>55</w:t>
            </w:r>
          </w:p>
        </w:tc>
        <w:tc>
          <w:tcPr>
            <w:tcW w:w="1019" w:type="dxa"/>
            <w:tcBorders>
              <w:top w:val="single" w:sz="8" w:space="0" w:color="auto"/>
              <w:left w:val="nil"/>
              <w:bottom w:val="single" w:sz="8" w:space="0" w:color="auto"/>
              <w:right w:val="single" w:sz="4" w:space="0" w:color="auto"/>
            </w:tcBorders>
            <w:shd w:val="clear" w:color="auto" w:fill="auto"/>
            <w:noWrap/>
            <w:vAlign w:val="bottom"/>
            <w:hideMark/>
          </w:tcPr>
          <w:p w:rsidR="00461D0A" w:rsidRPr="00461D0A" w:rsidRDefault="00461D0A" w:rsidP="00461D0A">
            <w:pPr>
              <w:jc w:val="center"/>
              <w:rPr>
                <w:rFonts w:ascii="Arial" w:hAnsi="Arial" w:cs="Arial"/>
                <w:b/>
                <w:color w:val="000000"/>
                <w:sz w:val="14"/>
              </w:rPr>
            </w:pPr>
            <w:r w:rsidRPr="00461D0A">
              <w:rPr>
                <w:rFonts w:ascii="Arial" w:hAnsi="Arial" w:cs="Arial"/>
                <w:b/>
                <w:color w:val="000000"/>
                <w:sz w:val="14"/>
              </w:rPr>
              <w:t>55</w:t>
            </w:r>
          </w:p>
        </w:tc>
        <w:tc>
          <w:tcPr>
            <w:tcW w:w="771" w:type="dxa"/>
            <w:tcBorders>
              <w:top w:val="single" w:sz="8" w:space="0" w:color="auto"/>
              <w:left w:val="nil"/>
              <w:bottom w:val="single" w:sz="8" w:space="0" w:color="auto"/>
              <w:right w:val="single" w:sz="4" w:space="0" w:color="auto"/>
            </w:tcBorders>
            <w:shd w:val="clear" w:color="auto" w:fill="auto"/>
            <w:noWrap/>
            <w:vAlign w:val="bottom"/>
            <w:hideMark/>
          </w:tcPr>
          <w:p w:rsidR="00461D0A" w:rsidRPr="00461D0A" w:rsidRDefault="00461D0A" w:rsidP="00461D0A">
            <w:pPr>
              <w:jc w:val="center"/>
              <w:rPr>
                <w:rFonts w:ascii="Arial" w:hAnsi="Arial" w:cs="Arial"/>
                <w:b/>
                <w:color w:val="000000"/>
                <w:sz w:val="14"/>
              </w:rPr>
            </w:pPr>
            <w:r w:rsidRPr="00461D0A">
              <w:rPr>
                <w:rFonts w:ascii="Arial" w:hAnsi="Arial" w:cs="Arial"/>
                <w:b/>
                <w:color w:val="000000"/>
                <w:sz w:val="14"/>
              </w:rPr>
              <w:t>41</w:t>
            </w:r>
          </w:p>
        </w:tc>
        <w:tc>
          <w:tcPr>
            <w:tcW w:w="691" w:type="dxa"/>
            <w:tcBorders>
              <w:top w:val="single" w:sz="8" w:space="0" w:color="auto"/>
              <w:left w:val="nil"/>
              <w:bottom w:val="single" w:sz="8" w:space="0" w:color="auto"/>
              <w:right w:val="single" w:sz="4" w:space="0" w:color="auto"/>
            </w:tcBorders>
            <w:shd w:val="clear" w:color="auto" w:fill="auto"/>
            <w:noWrap/>
            <w:vAlign w:val="bottom"/>
            <w:hideMark/>
          </w:tcPr>
          <w:p w:rsidR="00461D0A" w:rsidRPr="00461D0A" w:rsidRDefault="00461D0A" w:rsidP="00461D0A">
            <w:pPr>
              <w:jc w:val="center"/>
              <w:rPr>
                <w:rFonts w:ascii="Arial" w:hAnsi="Arial" w:cs="Arial"/>
                <w:b/>
                <w:color w:val="000000"/>
                <w:sz w:val="14"/>
              </w:rPr>
            </w:pPr>
            <w:r w:rsidRPr="00461D0A">
              <w:rPr>
                <w:rFonts w:ascii="Arial" w:hAnsi="Arial" w:cs="Arial"/>
                <w:b/>
                <w:color w:val="000000"/>
                <w:sz w:val="14"/>
              </w:rPr>
              <w:t>11 418</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461D0A" w:rsidRPr="00461D0A" w:rsidRDefault="00461D0A" w:rsidP="00461D0A">
            <w:pPr>
              <w:jc w:val="center"/>
              <w:rPr>
                <w:rFonts w:ascii="Arial" w:hAnsi="Arial" w:cs="Arial"/>
                <w:b/>
                <w:color w:val="000000"/>
                <w:sz w:val="14"/>
              </w:rPr>
            </w:pPr>
            <w:r w:rsidRPr="00461D0A">
              <w:rPr>
                <w:rFonts w:ascii="Arial" w:hAnsi="Arial" w:cs="Arial"/>
                <w:b/>
                <w:color w:val="000000"/>
                <w:sz w:val="14"/>
              </w:rPr>
              <w:t>694345</w:t>
            </w:r>
          </w:p>
        </w:tc>
        <w:tc>
          <w:tcPr>
            <w:tcW w:w="981" w:type="dxa"/>
            <w:tcBorders>
              <w:top w:val="single" w:sz="8" w:space="0" w:color="auto"/>
              <w:left w:val="nil"/>
              <w:bottom w:val="single" w:sz="8" w:space="0" w:color="auto"/>
              <w:right w:val="single" w:sz="4" w:space="0" w:color="auto"/>
            </w:tcBorders>
            <w:shd w:val="clear" w:color="auto" w:fill="auto"/>
            <w:noWrap/>
            <w:vAlign w:val="bottom"/>
            <w:hideMark/>
          </w:tcPr>
          <w:p w:rsidR="00461D0A" w:rsidRPr="00461D0A" w:rsidRDefault="00461D0A" w:rsidP="00461D0A">
            <w:pPr>
              <w:jc w:val="center"/>
              <w:rPr>
                <w:rFonts w:ascii="Arial" w:hAnsi="Arial" w:cs="Arial"/>
                <w:b/>
                <w:color w:val="000000"/>
                <w:sz w:val="14"/>
              </w:rPr>
            </w:pPr>
            <w:r w:rsidRPr="00461D0A">
              <w:rPr>
                <w:rFonts w:ascii="Arial" w:hAnsi="Arial" w:cs="Arial"/>
                <w:b/>
                <w:color w:val="000000"/>
                <w:sz w:val="14"/>
              </w:rPr>
              <w:t>0</w:t>
            </w:r>
          </w:p>
        </w:tc>
        <w:tc>
          <w:tcPr>
            <w:tcW w:w="875" w:type="dxa"/>
            <w:tcBorders>
              <w:top w:val="single" w:sz="8" w:space="0" w:color="auto"/>
              <w:left w:val="nil"/>
              <w:bottom w:val="single" w:sz="8" w:space="0" w:color="auto"/>
              <w:right w:val="single" w:sz="4" w:space="0" w:color="auto"/>
            </w:tcBorders>
            <w:shd w:val="clear" w:color="auto" w:fill="auto"/>
            <w:noWrap/>
            <w:vAlign w:val="bottom"/>
            <w:hideMark/>
          </w:tcPr>
          <w:p w:rsidR="00461D0A" w:rsidRPr="00461D0A" w:rsidRDefault="00461D0A" w:rsidP="00461D0A">
            <w:pPr>
              <w:jc w:val="center"/>
              <w:rPr>
                <w:rFonts w:ascii="Arial" w:hAnsi="Arial" w:cs="Arial"/>
                <w:b/>
                <w:color w:val="000000"/>
                <w:sz w:val="14"/>
              </w:rPr>
            </w:pPr>
            <w:r w:rsidRPr="00461D0A">
              <w:rPr>
                <w:rFonts w:ascii="Arial" w:hAnsi="Arial" w:cs="Arial"/>
                <w:b/>
                <w:color w:val="000000"/>
                <w:sz w:val="14"/>
              </w:rPr>
              <w:t>694345</w:t>
            </w:r>
          </w:p>
        </w:tc>
        <w:tc>
          <w:tcPr>
            <w:tcW w:w="608" w:type="dxa"/>
            <w:tcBorders>
              <w:top w:val="single" w:sz="8" w:space="0" w:color="auto"/>
              <w:left w:val="nil"/>
              <w:bottom w:val="single" w:sz="8" w:space="0" w:color="auto"/>
              <w:right w:val="single" w:sz="4" w:space="0" w:color="auto"/>
            </w:tcBorders>
            <w:shd w:val="clear" w:color="auto" w:fill="auto"/>
            <w:noWrap/>
            <w:vAlign w:val="bottom"/>
            <w:hideMark/>
          </w:tcPr>
          <w:p w:rsidR="00461D0A" w:rsidRPr="00461D0A" w:rsidRDefault="00461D0A" w:rsidP="00461D0A">
            <w:pPr>
              <w:jc w:val="center"/>
              <w:rPr>
                <w:rFonts w:ascii="Arial" w:hAnsi="Arial" w:cs="Arial"/>
                <w:b/>
                <w:color w:val="000000"/>
                <w:sz w:val="14"/>
              </w:rPr>
            </w:pPr>
            <w:r w:rsidRPr="00461D0A">
              <w:rPr>
                <w:rFonts w:ascii="Arial" w:hAnsi="Arial" w:cs="Arial"/>
                <w:b/>
                <w:color w:val="000000"/>
                <w:sz w:val="14"/>
              </w:rPr>
              <w:t>343643</w:t>
            </w:r>
          </w:p>
        </w:tc>
        <w:tc>
          <w:tcPr>
            <w:tcW w:w="875" w:type="dxa"/>
            <w:tcBorders>
              <w:top w:val="single" w:sz="8" w:space="0" w:color="auto"/>
              <w:left w:val="nil"/>
              <w:bottom w:val="single" w:sz="8" w:space="0" w:color="auto"/>
              <w:right w:val="single" w:sz="4" w:space="0" w:color="auto"/>
            </w:tcBorders>
            <w:shd w:val="clear" w:color="auto" w:fill="auto"/>
            <w:noWrap/>
            <w:vAlign w:val="bottom"/>
            <w:hideMark/>
          </w:tcPr>
          <w:p w:rsidR="00461D0A" w:rsidRPr="00461D0A" w:rsidRDefault="00461D0A" w:rsidP="00461D0A">
            <w:pPr>
              <w:jc w:val="center"/>
              <w:rPr>
                <w:rFonts w:ascii="Arial" w:hAnsi="Arial" w:cs="Arial"/>
                <w:b/>
                <w:color w:val="000000"/>
                <w:sz w:val="14"/>
              </w:rPr>
            </w:pPr>
            <w:r w:rsidRPr="00461D0A">
              <w:rPr>
                <w:rFonts w:ascii="Arial" w:hAnsi="Arial" w:cs="Arial"/>
                <w:b/>
                <w:color w:val="000000"/>
                <w:sz w:val="14"/>
              </w:rPr>
              <w:t>127093</w:t>
            </w:r>
          </w:p>
        </w:tc>
        <w:tc>
          <w:tcPr>
            <w:tcW w:w="875" w:type="dxa"/>
            <w:tcBorders>
              <w:top w:val="single" w:sz="8" w:space="0" w:color="auto"/>
              <w:left w:val="nil"/>
              <w:bottom w:val="single" w:sz="8" w:space="0" w:color="auto"/>
              <w:right w:val="single" w:sz="4" w:space="0" w:color="auto"/>
            </w:tcBorders>
            <w:shd w:val="clear" w:color="auto" w:fill="auto"/>
            <w:noWrap/>
            <w:vAlign w:val="bottom"/>
            <w:hideMark/>
          </w:tcPr>
          <w:p w:rsidR="00461D0A" w:rsidRPr="00461D0A" w:rsidRDefault="00461D0A" w:rsidP="00461D0A">
            <w:pPr>
              <w:jc w:val="center"/>
              <w:rPr>
                <w:rFonts w:ascii="Arial" w:hAnsi="Arial" w:cs="Arial"/>
                <w:b/>
                <w:color w:val="000000"/>
                <w:sz w:val="14"/>
              </w:rPr>
            </w:pPr>
            <w:r w:rsidRPr="00461D0A">
              <w:rPr>
                <w:rFonts w:ascii="Arial" w:hAnsi="Arial" w:cs="Arial"/>
                <w:b/>
                <w:color w:val="000000"/>
                <w:sz w:val="14"/>
              </w:rPr>
              <w:t>135580</w:t>
            </w:r>
          </w:p>
        </w:tc>
        <w:tc>
          <w:tcPr>
            <w:tcW w:w="752" w:type="dxa"/>
            <w:tcBorders>
              <w:top w:val="single" w:sz="8" w:space="0" w:color="auto"/>
              <w:left w:val="nil"/>
              <w:bottom w:val="single" w:sz="8" w:space="0" w:color="auto"/>
              <w:right w:val="single" w:sz="8" w:space="0" w:color="auto"/>
            </w:tcBorders>
            <w:shd w:val="clear" w:color="auto" w:fill="auto"/>
            <w:noWrap/>
            <w:vAlign w:val="bottom"/>
            <w:hideMark/>
          </w:tcPr>
          <w:p w:rsidR="00461D0A" w:rsidRPr="00461D0A" w:rsidRDefault="00461D0A" w:rsidP="00461D0A">
            <w:pPr>
              <w:jc w:val="center"/>
              <w:rPr>
                <w:rFonts w:ascii="Arial" w:hAnsi="Arial" w:cs="Arial"/>
                <w:b/>
                <w:color w:val="000000"/>
                <w:sz w:val="14"/>
              </w:rPr>
            </w:pPr>
            <w:r w:rsidRPr="00461D0A">
              <w:rPr>
                <w:rFonts w:ascii="Arial" w:hAnsi="Arial" w:cs="Arial"/>
                <w:b/>
                <w:color w:val="000000"/>
                <w:sz w:val="14"/>
              </w:rPr>
              <w:t>68029</w:t>
            </w:r>
          </w:p>
        </w:tc>
      </w:tr>
    </w:tbl>
    <w:p w:rsidR="00461D0A" w:rsidRDefault="00461D0A" w:rsidP="00B00708">
      <w:pPr>
        <w:ind w:left="660" w:firstLine="191"/>
        <w:jc w:val="both"/>
        <w:rPr>
          <w:rFonts w:ascii="Arial" w:hAnsi="Arial" w:cs="Arial"/>
          <w:b/>
          <w:sz w:val="24"/>
          <w:szCs w:val="24"/>
        </w:rPr>
      </w:pPr>
    </w:p>
    <w:p w:rsidR="00461D0A" w:rsidRDefault="00461D0A" w:rsidP="00B00708">
      <w:pPr>
        <w:ind w:left="660" w:firstLine="191"/>
        <w:jc w:val="both"/>
        <w:rPr>
          <w:rFonts w:ascii="Arial" w:hAnsi="Arial" w:cs="Arial"/>
          <w:b/>
          <w:sz w:val="24"/>
          <w:szCs w:val="24"/>
        </w:rPr>
      </w:pPr>
    </w:p>
    <w:p w:rsidR="00461D0A" w:rsidRDefault="00461D0A" w:rsidP="00B00708">
      <w:pPr>
        <w:ind w:left="660" w:firstLine="191"/>
        <w:jc w:val="both"/>
        <w:rPr>
          <w:rFonts w:ascii="Arial" w:hAnsi="Arial" w:cs="Arial"/>
          <w:b/>
          <w:sz w:val="24"/>
          <w:szCs w:val="24"/>
        </w:rPr>
      </w:pPr>
    </w:p>
    <w:p w:rsidR="00B00708" w:rsidRPr="00D36960" w:rsidRDefault="00B00708" w:rsidP="00D36960">
      <w:pPr>
        <w:ind w:left="660" w:firstLine="191"/>
        <w:jc w:val="center"/>
        <w:rPr>
          <w:rFonts w:ascii="Arial" w:hAnsi="Arial" w:cs="Arial"/>
          <w:b/>
          <w:color w:val="00B0F0"/>
          <w:sz w:val="24"/>
          <w:szCs w:val="24"/>
        </w:rPr>
      </w:pPr>
      <w:r w:rsidRPr="00D36960">
        <w:rPr>
          <w:rFonts w:ascii="Arial" w:hAnsi="Arial" w:cs="Arial"/>
          <w:b/>
          <w:color w:val="00B0F0"/>
          <w:sz w:val="24"/>
          <w:szCs w:val="24"/>
        </w:rPr>
        <w:t>Výsledok rozpočtového hospodárenia</w:t>
      </w:r>
      <w:r w:rsidR="00A210C0">
        <w:rPr>
          <w:rFonts w:ascii="Arial" w:hAnsi="Arial" w:cs="Arial"/>
          <w:b/>
          <w:color w:val="00B0F0"/>
          <w:sz w:val="24"/>
          <w:szCs w:val="24"/>
        </w:rPr>
        <w:t xml:space="preserve"> v roku 2017</w:t>
      </w:r>
    </w:p>
    <w:p w:rsidR="00B00708" w:rsidRPr="00032DE6" w:rsidRDefault="00B00708" w:rsidP="00B00708">
      <w:pPr>
        <w:tabs>
          <w:tab w:val="left" w:pos="567"/>
        </w:tabs>
        <w:spacing w:line="276" w:lineRule="auto"/>
        <w:jc w:val="both"/>
        <w:rPr>
          <w:rFonts w:ascii="Arial" w:hAnsi="Arial" w:cs="Arial"/>
          <w:b/>
          <w:sz w:val="24"/>
          <w:szCs w:val="24"/>
        </w:rPr>
      </w:pPr>
    </w:p>
    <w:p w:rsidR="00B00708" w:rsidRPr="00032DE6" w:rsidRDefault="00B00708" w:rsidP="00B00708">
      <w:pPr>
        <w:tabs>
          <w:tab w:val="left" w:pos="567"/>
        </w:tabs>
        <w:spacing w:line="276" w:lineRule="auto"/>
        <w:jc w:val="both"/>
        <w:rPr>
          <w:rFonts w:ascii="Arial" w:hAnsi="Arial" w:cs="Arial"/>
        </w:rPr>
      </w:pPr>
      <w:r w:rsidRPr="00032DE6">
        <w:rPr>
          <w:rFonts w:ascii="Arial" w:hAnsi="Arial" w:cs="Arial"/>
          <w:b/>
          <w:sz w:val="24"/>
          <w:szCs w:val="24"/>
        </w:rPr>
        <w:t xml:space="preserve">Príjmy </w:t>
      </w:r>
      <w:r w:rsidRPr="00032DE6">
        <w:rPr>
          <w:rFonts w:ascii="Arial" w:hAnsi="Arial" w:cs="Arial"/>
          <w:sz w:val="24"/>
          <w:szCs w:val="24"/>
        </w:rPr>
        <w:t xml:space="preserve">– </w:t>
      </w:r>
      <w:r w:rsidRPr="00032DE6">
        <w:rPr>
          <w:rFonts w:ascii="Arial" w:hAnsi="Arial" w:cs="Arial"/>
        </w:rPr>
        <w:t>upravený rozpočet k 3</w:t>
      </w:r>
      <w:r>
        <w:rPr>
          <w:rFonts w:ascii="Arial" w:hAnsi="Arial" w:cs="Arial"/>
        </w:rPr>
        <w:t>1</w:t>
      </w:r>
      <w:r w:rsidRPr="00032DE6">
        <w:rPr>
          <w:rFonts w:ascii="Arial" w:hAnsi="Arial" w:cs="Arial"/>
        </w:rPr>
        <w:t>.</w:t>
      </w:r>
      <w:r>
        <w:rPr>
          <w:rFonts w:ascii="Arial" w:hAnsi="Arial" w:cs="Arial"/>
        </w:rPr>
        <w:t>12</w:t>
      </w:r>
      <w:r w:rsidRPr="00032DE6">
        <w:rPr>
          <w:rFonts w:ascii="Arial" w:hAnsi="Arial" w:cs="Arial"/>
        </w:rPr>
        <w:t>.201</w:t>
      </w:r>
      <w:r>
        <w:rPr>
          <w:rFonts w:ascii="Arial" w:hAnsi="Arial" w:cs="Arial"/>
        </w:rPr>
        <w:t>7</w:t>
      </w:r>
      <w:r w:rsidRPr="00032DE6">
        <w:rPr>
          <w:rFonts w:ascii="Arial" w:hAnsi="Arial" w:cs="Arial"/>
        </w:rPr>
        <w:t xml:space="preserve"> je prekročený o sumu  </w:t>
      </w:r>
      <w:r>
        <w:rPr>
          <w:rFonts w:ascii="Arial" w:hAnsi="Arial" w:cs="Arial"/>
        </w:rPr>
        <w:t>4 171,90</w:t>
      </w:r>
      <w:r w:rsidRPr="00032DE6">
        <w:rPr>
          <w:rFonts w:ascii="Arial" w:hAnsi="Arial" w:cs="Arial"/>
        </w:rPr>
        <w:t xml:space="preserve"> €</w:t>
      </w:r>
      <w:r>
        <w:rPr>
          <w:rFonts w:ascii="Arial" w:hAnsi="Arial" w:cs="Arial"/>
        </w:rPr>
        <w:t xml:space="preserve"> = </w:t>
      </w:r>
      <w:r w:rsidRPr="00032DE6">
        <w:rPr>
          <w:rFonts w:ascii="Arial" w:hAnsi="Arial" w:cs="Arial"/>
        </w:rPr>
        <w:t xml:space="preserve"> prevodom z TBG </w:t>
      </w:r>
    </w:p>
    <w:p w:rsidR="00B00708" w:rsidRPr="00032DE6" w:rsidRDefault="00B00708" w:rsidP="00B00708">
      <w:pPr>
        <w:tabs>
          <w:tab w:val="left" w:pos="567"/>
        </w:tabs>
        <w:spacing w:line="276" w:lineRule="auto"/>
        <w:jc w:val="both"/>
        <w:rPr>
          <w:rFonts w:ascii="Arial" w:hAnsi="Arial" w:cs="Arial"/>
          <w:i/>
          <w:sz w:val="18"/>
          <w:szCs w:val="18"/>
        </w:rPr>
      </w:pPr>
      <w:r w:rsidRPr="00032DE6">
        <w:rPr>
          <w:rFonts w:ascii="Arial" w:hAnsi="Arial" w:cs="Arial"/>
        </w:rPr>
        <w:t xml:space="preserve">                                                                                                            </w:t>
      </w:r>
      <w:r>
        <w:rPr>
          <w:rFonts w:ascii="Arial" w:hAnsi="Arial" w:cs="Arial"/>
        </w:rPr>
        <w:t xml:space="preserve">                  </w:t>
      </w:r>
      <w:r w:rsidRPr="00032DE6">
        <w:rPr>
          <w:rFonts w:ascii="Arial" w:hAnsi="Arial" w:cs="Arial"/>
        </w:rPr>
        <w:t xml:space="preserve">       </w:t>
      </w:r>
      <w:r w:rsidRPr="00032DE6">
        <w:rPr>
          <w:rFonts w:ascii="Arial" w:hAnsi="Arial" w:cs="Arial"/>
          <w:i/>
          <w:sz w:val="18"/>
          <w:szCs w:val="18"/>
        </w:rPr>
        <w:t>v EUR</w:t>
      </w:r>
    </w:p>
    <w:tbl>
      <w:tblPr>
        <w:tblW w:w="8460" w:type="dxa"/>
        <w:tblInd w:w="80" w:type="dxa"/>
        <w:tblCellMar>
          <w:left w:w="70" w:type="dxa"/>
          <w:right w:w="70" w:type="dxa"/>
        </w:tblCellMar>
        <w:tblLook w:val="04A0" w:firstRow="1" w:lastRow="0" w:firstColumn="1" w:lastColumn="0" w:noHBand="0" w:noVBand="1"/>
      </w:tblPr>
      <w:tblGrid>
        <w:gridCol w:w="2694"/>
        <w:gridCol w:w="1439"/>
        <w:gridCol w:w="1438"/>
        <w:gridCol w:w="1440"/>
        <w:gridCol w:w="1449"/>
      </w:tblGrid>
      <w:tr w:rsidR="00B00708" w:rsidRPr="00D64016" w:rsidTr="00461D0A">
        <w:trPr>
          <w:trHeight w:val="900"/>
        </w:trPr>
        <w:tc>
          <w:tcPr>
            <w:tcW w:w="2700" w:type="dxa"/>
            <w:tcBorders>
              <w:top w:val="single" w:sz="8" w:space="0" w:color="auto"/>
              <w:left w:val="single" w:sz="8" w:space="0" w:color="auto"/>
              <w:bottom w:val="single" w:sz="8" w:space="0" w:color="auto"/>
              <w:right w:val="nil"/>
            </w:tcBorders>
            <w:shd w:val="clear" w:color="000000" w:fill="9933FF"/>
            <w:vAlign w:val="center"/>
            <w:hideMark/>
          </w:tcPr>
          <w:p w:rsidR="00B00708" w:rsidRPr="00D64016" w:rsidRDefault="00B00708" w:rsidP="00461D0A">
            <w:pPr>
              <w:rPr>
                <w:rFonts w:ascii="Arial" w:hAnsi="Arial" w:cs="Arial"/>
                <w:b/>
                <w:bCs/>
              </w:rPr>
            </w:pPr>
          </w:p>
        </w:tc>
        <w:tc>
          <w:tcPr>
            <w:tcW w:w="1440" w:type="dxa"/>
            <w:tcBorders>
              <w:top w:val="single" w:sz="8" w:space="0" w:color="auto"/>
              <w:left w:val="single" w:sz="8" w:space="0" w:color="auto"/>
              <w:bottom w:val="single" w:sz="8" w:space="0" w:color="auto"/>
              <w:right w:val="single" w:sz="8" w:space="0" w:color="auto"/>
            </w:tcBorders>
            <w:shd w:val="clear" w:color="000000" w:fill="9933FF"/>
            <w:vAlign w:val="center"/>
            <w:hideMark/>
          </w:tcPr>
          <w:p w:rsidR="00B00708" w:rsidRPr="00D64016" w:rsidRDefault="00B00708" w:rsidP="00461D0A">
            <w:pPr>
              <w:jc w:val="center"/>
              <w:rPr>
                <w:rFonts w:ascii="Arial" w:hAnsi="Arial" w:cs="Arial"/>
                <w:b/>
                <w:bCs/>
              </w:rPr>
            </w:pPr>
            <w:r w:rsidRPr="00D64016">
              <w:rPr>
                <w:rFonts w:ascii="Arial" w:hAnsi="Arial" w:cs="Arial"/>
                <w:b/>
                <w:bCs/>
              </w:rPr>
              <w:t>Schválený rozpočet</w:t>
            </w:r>
          </w:p>
        </w:tc>
        <w:tc>
          <w:tcPr>
            <w:tcW w:w="1440" w:type="dxa"/>
            <w:tcBorders>
              <w:top w:val="single" w:sz="8" w:space="0" w:color="auto"/>
              <w:left w:val="nil"/>
              <w:bottom w:val="single" w:sz="8" w:space="0" w:color="auto"/>
              <w:right w:val="nil"/>
            </w:tcBorders>
            <w:shd w:val="clear" w:color="000000" w:fill="9933FF"/>
            <w:vAlign w:val="center"/>
            <w:hideMark/>
          </w:tcPr>
          <w:p w:rsidR="00B00708" w:rsidRPr="00D64016" w:rsidRDefault="00B00708" w:rsidP="00461D0A">
            <w:pPr>
              <w:jc w:val="center"/>
              <w:rPr>
                <w:rFonts w:ascii="Arial" w:hAnsi="Arial" w:cs="Arial"/>
                <w:b/>
                <w:bCs/>
              </w:rPr>
            </w:pPr>
            <w:r w:rsidRPr="00D64016">
              <w:rPr>
                <w:rFonts w:ascii="Arial" w:hAnsi="Arial" w:cs="Arial"/>
                <w:b/>
                <w:bCs/>
              </w:rPr>
              <w:t xml:space="preserve">Upravený rozpočet </w:t>
            </w:r>
          </w:p>
        </w:tc>
        <w:tc>
          <w:tcPr>
            <w:tcW w:w="1440" w:type="dxa"/>
            <w:tcBorders>
              <w:top w:val="single" w:sz="8" w:space="0" w:color="auto"/>
              <w:left w:val="single" w:sz="8" w:space="0" w:color="auto"/>
              <w:bottom w:val="single" w:sz="8" w:space="0" w:color="auto"/>
              <w:right w:val="single" w:sz="8" w:space="0" w:color="auto"/>
            </w:tcBorders>
            <w:shd w:val="clear" w:color="000000" w:fill="9933FF"/>
            <w:vAlign w:val="center"/>
            <w:hideMark/>
          </w:tcPr>
          <w:p w:rsidR="00B00708" w:rsidRPr="00D64016" w:rsidRDefault="00B00708" w:rsidP="00461D0A">
            <w:pPr>
              <w:jc w:val="center"/>
              <w:rPr>
                <w:rFonts w:ascii="Arial" w:hAnsi="Arial" w:cs="Arial"/>
                <w:b/>
                <w:bCs/>
              </w:rPr>
            </w:pPr>
            <w:r w:rsidRPr="00D64016">
              <w:rPr>
                <w:rFonts w:ascii="Arial" w:hAnsi="Arial" w:cs="Arial"/>
                <w:b/>
                <w:bCs/>
              </w:rPr>
              <w:t>Skutočnosť</w:t>
            </w:r>
          </w:p>
        </w:tc>
        <w:tc>
          <w:tcPr>
            <w:tcW w:w="1440" w:type="dxa"/>
            <w:tcBorders>
              <w:top w:val="single" w:sz="8" w:space="0" w:color="auto"/>
              <w:left w:val="nil"/>
              <w:bottom w:val="single" w:sz="8" w:space="0" w:color="auto"/>
              <w:right w:val="single" w:sz="8" w:space="0" w:color="auto"/>
            </w:tcBorders>
            <w:shd w:val="clear" w:color="000000" w:fill="9933FF"/>
            <w:vAlign w:val="center"/>
            <w:hideMark/>
          </w:tcPr>
          <w:p w:rsidR="00B00708" w:rsidRPr="00D64016" w:rsidRDefault="00B00708" w:rsidP="00461D0A">
            <w:pPr>
              <w:jc w:val="center"/>
              <w:rPr>
                <w:rFonts w:ascii="Arial" w:hAnsi="Arial" w:cs="Arial"/>
                <w:b/>
                <w:bCs/>
                <w:color w:val="000000"/>
              </w:rPr>
            </w:pPr>
            <w:r w:rsidRPr="00D64016">
              <w:rPr>
                <w:rFonts w:ascii="Arial" w:hAnsi="Arial" w:cs="Arial"/>
                <w:b/>
                <w:bCs/>
                <w:color w:val="000000"/>
              </w:rPr>
              <w:t>% k upravenému rozpočtu</w:t>
            </w:r>
          </w:p>
        </w:tc>
      </w:tr>
      <w:tr w:rsidR="00B00708" w:rsidRPr="00D64016" w:rsidTr="00461D0A">
        <w:trPr>
          <w:trHeight w:val="315"/>
        </w:trPr>
        <w:tc>
          <w:tcPr>
            <w:tcW w:w="2700" w:type="dxa"/>
            <w:tcBorders>
              <w:top w:val="nil"/>
              <w:left w:val="single" w:sz="8" w:space="0" w:color="auto"/>
              <w:bottom w:val="single" w:sz="8" w:space="0" w:color="auto"/>
              <w:right w:val="single" w:sz="8" w:space="0" w:color="auto"/>
            </w:tcBorders>
            <w:shd w:val="clear" w:color="auto" w:fill="auto"/>
            <w:vAlign w:val="center"/>
            <w:hideMark/>
          </w:tcPr>
          <w:p w:rsidR="00B00708" w:rsidRPr="00D64016" w:rsidRDefault="00B00708" w:rsidP="00461D0A">
            <w:pPr>
              <w:jc w:val="center"/>
              <w:rPr>
                <w:rFonts w:ascii="Arial" w:hAnsi="Arial" w:cs="Arial"/>
                <w:b/>
                <w:bCs/>
                <w:color w:val="000000"/>
              </w:rPr>
            </w:pPr>
            <w:r w:rsidRPr="00D64016">
              <w:rPr>
                <w:rFonts w:ascii="Arial" w:hAnsi="Arial" w:cs="Arial"/>
                <w:b/>
                <w:bCs/>
                <w:color w:val="000000"/>
              </w:rPr>
              <w:t>1</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center"/>
              <w:rPr>
                <w:rFonts w:ascii="Arial" w:hAnsi="Arial" w:cs="Arial"/>
                <w:b/>
                <w:bCs/>
                <w:color w:val="000000"/>
              </w:rPr>
            </w:pPr>
            <w:r w:rsidRPr="00D64016">
              <w:rPr>
                <w:rFonts w:ascii="Arial" w:hAnsi="Arial" w:cs="Arial"/>
                <w:b/>
                <w:bCs/>
                <w:color w:val="000000"/>
              </w:rPr>
              <w:t>2</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center"/>
              <w:rPr>
                <w:rFonts w:ascii="Arial" w:hAnsi="Arial" w:cs="Arial"/>
                <w:b/>
                <w:bCs/>
                <w:color w:val="000000"/>
              </w:rPr>
            </w:pPr>
            <w:r w:rsidRPr="00D64016">
              <w:rPr>
                <w:rFonts w:ascii="Arial" w:hAnsi="Arial" w:cs="Arial"/>
                <w:b/>
                <w:bCs/>
                <w:color w:val="000000"/>
              </w:rPr>
              <w:t>3</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center"/>
              <w:rPr>
                <w:rFonts w:ascii="Arial" w:hAnsi="Arial" w:cs="Arial"/>
                <w:b/>
                <w:bCs/>
                <w:color w:val="000000"/>
              </w:rPr>
            </w:pPr>
            <w:r w:rsidRPr="00D64016">
              <w:rPr>
                <w:rFonts w:ascii="Arial" w:hAnsi="Arial" w:cs="Arial"/>
                <w:b/>
                <w:bCs/>
                <w:color w:val="000000"/>
              </w:rPr>
              <w:t>4</w:t>
            </w:r>
          </w:p>
        </w:tc>
        <w:tc>
          <w:tcPr>
            <w:tcW w:w="1440" w:type="dxa"/>
            <w:tcBorders>
              <w:top w:val="nil"/>
              <w:left w:val="nil"/>
              <w:bottom w:val="single" w:sz="8" w:space="0" w:color="auto"/>
              <w:right w:val="single" w:sz="8" w:space="0" w:color="auto"/>
            </w:tcBorders>
            <w:shd w:val="clear" w:color="auto" w:fill="auto"/>
            <w:noWrap/>
            <w:vAlign w:val="bottom"/>
            <w:hideMark/>
          </w:tcPr>
          <w:p w:rsidR="00B00708" w:rsidRPr="00D64016" w:rsidRDefault="00B00708" w:rsidP="00461D0A">
            <w:pPr>
              <w:rPr>
                <w:rFonts w:ascii="Arial" w:hAnsi="Arial" w:cs="Arial"/>
                <w:color w:val="000000"/>
              </w:rPr>
            </w:pPr>
            <w:r w:rsidRPr="00D64016">
              <w:rPr>
                <w:rFonts w:ascii="Arial" w:hAnsi="Arial" w:cs="Arial"/>
                <w:color w:val="000000"/>
              </w:rPr>
              <w:t> </w:t>
            </w:r>
          </w:p>
        </w:tc>
      </w:tr>
      <w:tr w:rsidR="00B00708" w:rsidRPr="00D64016" w:rsidTr="00461D0A">
        <w:trPr>
          <w:trHeight w:val="315"/>
        </w:trPr>
        <w:tc>
          <w:tcPr>
            <w:tcW w:w="2700" w:type="dxa"/>
            <w:tcBorders>
              <w:top w:val="nil"/>
              <w:left w:val="single" w:sz="8" w:space="0" w:color="auto"/>
              <w:bottom w:val="single" w:sz="8" w:space="0" w:color="auto"/>
              <w:right w:val="single" w:sz="8" w:space="0" w:color="auto"/>
            </w:tcBorders>
            <w:shd w:val="clear" w:color="000000" w:fill="9966FF"/>
            <w:vAlign w:val="center"/>
            <w:hideMark/>
          </w:tcPr>
          <w:p w:rsidR="00B00708" w:rsidRPr="00D64016" w:rsidRDefault="00B00708" w:rsidP="00461D0A">
            <w:pPr>
              <w:jc w:val="both"/>
              <w:rPr>
                <w:rFonts w:ascii="Arial" w:hAnsi="Arial" w:cs="Arial"/>
                <w:color w:val="000000"/>
              </w:rPr>
            </w:pPr>
            <w:r w:rsidRPr="00D64016">
              <w:rPr>
                <w:rFonts w:ascii="Arial" w:hAnsi="Arial" w:cs="Arial"/>
                <w:color w:val="000000"/>
              </w:rPr>
              <w:t>Príjmy spolu</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xml:space="preserve">     11 418,00   </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xml:space="preserve">       5 590,77   </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xml:space="preserve">       5 590,77   </w:t>
            </w:r>
          </w:p>
        </w:tc>
        <w:tc>
          <w:tcPr>
            <w:tcW w:w="1440" w:type="dxa"/>
            <w:tcBorders>
              <w:top w:val="nil"/>
              <w:left w:val="nil"/>
              <w:bottom w:val="nil"/>
              <w:right w:val="single" w:sz="8" w:space="0" w:color="auto"/>
            </w:tcBorders>
            <w:shd w:val="clear" w:color="auto" w:fill="auto"/>
            <w:noWrap/>
            <w:vAlign w:val="bottom"/>
            <w:hideMark/>
          </w:tcPr>
          <w:p w:rsidR="00B00708" w:rsidRPr="00D64016" w:rsidRDefault="00B00708" w:rsidP="00461D0A">
            <w:pPr>
              <w:jc w:val="right"/>
              <w:rPr>
                <w:rFonts w:ascii="Arial" w:hAnsi="Arial" w:cs="Arial"/>
                <w:color w:val="000000"/>
              </w:rPr>
            </w:pPr>
            <w:r w:rsidRPr="00D64016">
              <w:rPr>
                <w:rFonts w:ascii="Arial" w:hAnsi="Arial" w:cs="Arial"/>
                <w:color w:val="000000"/>
              </w:rPr>
              <w:t>100,00</w:t>
            </w:r>
          </w:p>
        </w:tc>
      </w:tr>
      <w:tr w:rsidR="00B00708" w:rsidRPr="00D64016" w:rsidTr="00461D0A">
        <w:trPr>
          <w:trHeight w:val="315"/>
        </w:trPr>
        <w:tc>
          <w:tcPr>
            <w:tcW w:w="2700" w:type="dxa"/>
            <w:tcBorders>
              <w:top w:val="nil"/>
              <w:left w:val="single" w:sz="8" w:space="0" w:color="auto"/>
              <w:bottom w:val="single" w:sz="8" w:space="0" w:color="auto"/>
              <w:right w:val="single" w:sz="8" w:space="0" w:color="auto"/>
            </w:tcBorders>
            <w:shd w:val="clear" w:color="000000" w:fill="9966FF"/>
            <w:vAlign w:val="center"/>
            <w:hideMark/>
          </w:tcPr>
          <w:p w:rsidR="00B00708" w:rsidRPr="00D64016" w:rsidRDefault="00B00708" w:rsidP="00461D0A">
            <w:pPr>
              <w:jc w:val="both"/>
              <w:rPr>
                <w:rFonts w:ascii="Arial" w:hAnsi="Arial" w:cs="Arial"/>
                <w:color w:val="000000"/>
              </w:rPr>
            </w:pPr>
            <w:r w:rsidRPr="00D64016">
              <w:rPr>
                <w:rFonts w:ascii="Arial" w:hAnsi="Arial" w:cs="Arial"/>
                <w:color w:val="000000"/>
              </w:rPr>
              <w:t>z toho: prijaté z rozpočtu EÚ</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B00708" w:rsidRPr="00D64016" w:rsidRDefault="00B00708" w:rsidP="00461D0A">
            <w:pPr>
              <w:rPr>
                <w:rFonts w:ascii="Arial" w:hAnsi="Arial" w:cs="Arial"/>
                <w:color w:val="000000"/>
              </w:rPr>
            </w:pPr>
            <w:r w:rsidRPr="00D64016">
              <w:rPr>
                <w:rFonts w:ascii="Arial" w:hAnsi="Arial" w:cs="Arial"/>
                <w:color w:val="000000"/>
              </w:rPr>
              <w:t> </w:t>
            </w:r>
          </w:p>
        </w:tc>
      </w:tr>
      <w:tr w:rsidR="00B00708" w:rsidRPr="00D64016" w:rsidTr="00461D0A">
        <w:trPr>
          <w:trHeight w:val="315"/>
        </w:trPr>
        <w:tc>
          <w:tcPr>
            <w:tcW w:w="2700" w:type="dxa"/>
            <w:tcBorders>
              <w:top w:val="nil"/>
              <w:left w:val="single" w:sz="8" w:space="0" w:color="auto"/>
              <w:bottom w:val="single" w:sz="8" w:space="0" w:color="auto"/>
              <w:right w:val="single" w:sz="8" w:space="0" w:color="auto"/>
            </w:tcBorders>
            <w:shd w:val="clear" w:color="000000" w:fill="9966FF"/>
            <w:vAlign w:val="center"/>
            <w:hideMark/>
          </w:tcPr>
          <w:p w:rsidR="00B00708" w:rsidRPr="00D64016" w:rsidRDefault="00B00708" w:rsidP="00461D0A">
            <w:pPr>
              <w:jc w:val="both"/>
              <w:rPr>
                <w:rFonts w:ascii="Arial" w:hAnsi="Arial" w:cs="Arial"/>
                <w:color w:val="000000"/>
              </w:rPr>
            </w:pPr>
            <w:r w:rsidRPr="00D64016">
              <w:rPr>
                <w:rFonts w:ascii="Arial" w:hAnsi="Arial" w:cs="Arial"/>
                <w:color w:val="000000"/>
              </w:rPr>
              <w:t>Výdavky spolu:</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xml:space="preserve">   694 345,00   </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xml:space="preserve">   841 918,89   </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xml:space="preserve">   841 915,27   </w:t>
            </w:r>
          </w:p>
        </w:tc>
        <w:tc>
          <w:tcPr>
            <w:tcW w:w="1440" w:type="dxa"/>
            <w:tcBorders>
              <w:top w:val="nil"/>
              <w:left w:val="nil"/>
              <w:bottom w:val="nil"/>
              <w:right w:val="single" w:sz="8" w:space="0" w:color="auto"/>
            </w:tcBorders>
            <w:shd w:val="clear" w:color="auto" w:fill="auto"/>
            <w:noWrap/>
            <w:vAlign w:val="bottom"/>
            <w:hideMark/>
          </w:tcPr>
          <w:p w:rsidR="00B00708" w:rsidRPr="00D64016" w:rsidRDefault="00B00708" w:rsidP="00461D0A">
            <w:pPr>
              <w:jc w:val="right"/>
              <w:rPr>
                <w:rFonts w:ascii="Arial" w:hAnsi="Arial" w:cs="Arial"/>
                <w:color w:val="000000"/>
              </w:rPr>
            </w:pPr>
            <w:r w:rsidRPr="00D64016">
              <w:rPr>
                <w:rFonts w:ascii="Arial" w:hAnsi="Arial" w:cs="Arial"/>
                <w:color w:val="000000"/>
              </w:rPr>
              <w:t>100,00</w:t>
            </w:r>
          </w:p>
        </w:tc>
      </w:tr>
      <w:tr w:rsidR="00B00708" w:rsidRPr="00D64016" w:rsidTr="00461D0A">
        <w:trPr>
          <w:trHeight w:val="525"/>
        </w:trPr>
        <w:tc>
          <w:tcPr>
            <w:tcW w:w="2700" w:type="dxa"/>
            <w:tcBorders>
              <w:top w:val="nil"/>
              <w:left w:val="single" w:sz="8" w:space="0" w:color="auto"/>
              <w:bottom w:val="single" w:sz="8" w:space="0" w:color="auto"/>
              <w:right w:val="single" w:sz="8" w:space="0" w:color="auto"/>
            </w:tcBorders>
            <w:shd w:val="clear" w:color="000000" w:fill="9966FF"/>
            <w:vAlign w:val="center"/>
            <w:hideMark/>
          </w:tcPr>
          <w:p w:rsidR="00B00708" w:rsidRPr="00D64016" w:rsidRDefault="00B00708" w:rsidP="00461D0A">
            <w:pPr>
              <w:rPr>
                <w:rFonts w:ascii="Arial" w:hAnsi="Arial" w:cs="Arial"/>
                <w:color w:val="000000"/>
              </w:rPr>
            </w:pPr>
            <w:r w:rsidRPr="00D64016">
              <w:rPr>
                <w:rFonts w:ascii="Arial" w:hAnsi="Arial" w:cs="Arial"/>
                <w:color w:val="000000"/>
              </w:rPr>
              <w:t>z toho: kryté prostriedkami EÚ</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B00708" w:rsidRPr="00D64016" w:rsidRDefault="00B00708" w:rsidP="00461D0A">
            <w:pPr>
              <w:rPr>
                <w:rFonts w:ascii="Arial" w:hAnsi="Arial" w:cs="Arial"/>
                <w:color w:val="000000"/>
              </w:rPr>
            </w:pPr>
            <w:r w:rsidRPr="00D64016">
              <w:rPr>
                <w:rFonts w:ascii="Arial" w:hAnsi="Arial" w:cs="Arial"/>
                <w:color w:val="000000"/>
              </w:rPr>
              <w:t> </w:t>
            </w:r>
          </w:p>
        </w:tc>
      </w:tr>
      <w:tr w:rsidR="00B00708" w:rsidRPr="00D64016" w:rsidTr="00461D0A">
        <w:trPr>
          <w:trHeight w:val="315"/>
        </w:trPr>
        <w:tc>
          <w:tcPr>
            <w:tcW w:w="2700" w:type="dxa"/>
            <w:tcBorders>
              <w:top w:val="nil"/>
              <w:left w:val="single" w:sz="8" w:space="0" w:color="auto"/>
              <w:bottom w:val="single" w:sz="8" w:space="0" w:color="auto"/>
              <w:right w:val="single" w:sz="8" w:space="0" w:color="auto"/>
            </w:tcBorders>
            <w:shd w:val="clear" w:color="000000" w:fill="9966FF"/>
            <w:vAlign w:val="center"/>
            <w:hideMark/>
          </w:tcPr>
          <w:p w:rsidR="00B00708" w:rsidRPr="00D64016" w:rsidRDefault="00B00708" w:rsidP="00461D0A">
            <w:pPr>
              <w:jc w:val="both"/>
              <w:rPr>
                <w:rFonts w:ascii="Arial" w:hAnsi="Arial" w:cs="Arial"/>
                <w:color w:val="000000"/>
              </w:rPr>
            </w:pPr>
            <w:r w:rsidRPr="00D64016">
              <w:rPr>
                <w:rFonts w:ascii="Arial" w:hAnsi="Arial" w:cs="Arial"/>
                <w:color w:val="000000"/>
              </w:rPr>
              <w:t>Saldo príjmov a výdavkov</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xml:space="preserve">-  682 927,00   </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xml:space="preserve">-  836 328,12   </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xml:space="preserve">-  836 324,50   </w:t>
            </w:r>
          </w:p>
        </w:tc>
        <w:tc>
          <w:tcPr>
            <w:tcW w:w="1440" w:type="dxa"/>
            <w:tcBorders>
              <w:top w:val="nil"/>
              <w:left w:val="nil"/>
              <w:bottom w:val="single" w:sz="8" w:space="0" w:color="auto"/>
              <w:right w:val="single" w:sz="8" w:space="0" w:color="auto"/>
            </w:tcBorders>
            <w:shd w:val="clear" w:color="auto" w:fill="auto"/>
            <w:noWrap/>
            <w:vAlign w:val="bottom"/>
            <w:hideMark/>
          </w:tcPr>
          <w:p w:rsidR="00B00708" w:rsidRPr="00D64016" w:rsidRDefault="00B00708" w:rsidP="00461D0A">
            <w:pPr>
              <w:jc w:val="right"/>
              <w:rPr>
                <w:rFonts w:ascii="Arial" w:hAnsi="Arial" w:cs="Arial"/>
                <w:color w:val="000000"/>
              </w:rPr>
            </w:pPr>
            <w:r w:rsidRPr="00D64016">
              <w:rPr>
                <w:rFonts w:ascii="Arial" w:hAnsi="Arial" w:cs="Arial"/>
                <w:color w:val="000000"/>
              </w:rPr>
              <w:t>100,00</w:t>
            </w:r>
          </w:p>
        </w:tc>
      </w:tr>
      <w:tr w:rsidR="00B00708" w:rsidRPr="00D64016" w:rsidTr="00461D0A">
        <w:trPr>
          <w:trHeight w:val="315"/>
        </w:trPr>
        <w:tc>
          <w:tcPr>
            <w:tcW w:w="2700" w:type="dxa"/>
            <w:tcBorders>
              <w:top w:val="nil"/>
              <w:left w:val="single" w:sz="8" w:space="0" w:color="auto"/>
              <w:bottom w:val="single" w:sz="8" w:space="0" w:color="auto"/>
              <w:right w:val="single" w:sz="8" w:space="0" w:color="auto"/>
            </w:tcBorders>
            <w:shd w:val="clear" w:color="000000" w:fill="9966FF"/>
            <w:vAlign w:val="center"/>
            <w:hideMark/>
          </w:tcPr>
          <w:p w:rsidR="00B00708" w:rsidRPr="00D64016" w:rsidRDefault="00B00708" w:rsidP="00461D0A">
            <w:pPr>
              <w:jc w:val="both"/>
              <w:rPr>
                <w:rFonts w:ascii="Arial" w:hAnsi="Arial" w:cs="Arial"/>
                <w:color w:val="000000"/>
              </w:rPr>
            </w:pPr>
            <w:r w:rsidRPr="00D64016">
              <w:rPr>
                <w:rFonts w:ascii="Arial" w:hAnsi="Arial" w:cs="Arial"/>
                <w:color w:val="000000"/>
              </w:rPr>
              <w:t>z toho: z prostriedkov EÚ</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w:t>
            </w:r>
          </w:p>
        </w:tc>
        <w:tc>
          <w:tcPr>
            <w:tcW w:w="1440" w:type="dxa"/>
            <w:tcBorders>
              <w:top w:val="nil"/>
              <w:left w:val="nil"/>
              <w:bottom w:val="single" w:sz="8" w:space="0" w:color="auto"/>
              <w:right w:val="single" w:sz="8" w:space="0" w:color="auto"/>
            </w:tcBorders>
            <w:shd w:val="clear" w:color="auto" w:fill="auto"/>
            <w:vAlign w:val="center"/>
            <w:hideMark/>
          </w:tcPr>
          <w:p w:rsidR="00B00708" w:rsidRPr="00D64016" w:rsidRDefault="00B00708" w:rsidP="00461D0A">
            <w:pPr>
              <w:jc w:val="right"/>
              <w:rPr>
                <w:rFonts w:ascii="Arial" w:hAnsi="Arial" w:cs="Arial"/>
                <w:color w:val="000000"/>
              </w:rPr>
            </w:pPr>
            <w:r w:rsidRPr="00D64016">
              <w:rPr>
                <w:rFonts w:ascii="Arial" w:hAnsi="Arial" w:cs="Arial"/>
                <w:color w:val="000000"/>
              </w:rPr>
              <w:t> </w:t>
            </w:r>
          </w:p>
        </w:tc>
        <w:tc>
          <w:tcPr>
            <w:tcW w:w="1440" w:type="dxa"/>
            <w:tcBorders>
              <w:top w:val="nil"/>
              <w:left w:val="nil"/>
              <w:bottom w:val="single" w:sz="8" w:space="0" w:color="auto"/>
              <w:right w:val="single" w:sz="8" w:space="0" w:color="auto"/>
            </w:tcBorders>
            <w:shd w:val="clear" w:color="auto" w:fill="auto"/>
            <w:noWrap/>
            <w:vAlign w:val="bottom"/>
            <w:hideMark/>
          </w:tcPr>
          <w:p w:rsidR="00B00708" w:rsidRPr="00D64016" w:rsidRDefault="00B00708" w:rsidP="00461D0A">
            <w:pPr>
              <w:rPr>
                <w:rFonts w:ascii="Arial" w:hAnsi="Arial" w:cs="Arial"/>
                <w:color w:val="000000"/>
              </w:rPr>
            </w:pPr>
            <w:r w:rsidRPr="00D64016">
              <w:rPr>
                <w:rFonts w:ascii="Arial" w:hAnsi="Arial" w:cs="Arial"/>
                <w:color w:val="000000"/>
              </w:rPr>
              <w:t> </w:t>
            </w:r>
          </w:p>
        </w:tc>
      </w:tr>
    </w:tbl>
    <w:p w:rsidR="00B00708" w:rsidRPr="00032DE6" w:rsidRDefault="00B00708" w:rsidP="00D36960">
      <w:pPr>
        <w:jc w:val="both"/>
        <w:rPr>
          <w:rFonts w:ascii="Arial" w:hAnsi="Arial" w:cs="Arial"/>
          <w:b/>
          <w:i/>
          <w:sz w:val="28"/>
          <w:szCs w:val="28"/>
        </w:rPr>
      </w:pPr>
    </w:p>
    <w:p w:rsidR="00A90EB8" w:rsidRPr="00032DE6" w:rsidRDefault="00A90EB8" w:rsidP="0012743E">
      <w:pPr>
        <w:jc w:val="both"/>
        <w:rPr>
          <w:rFonts w:ascii="Arial" w:hAnsi="Arial" w:cs="Arial"/>
          <w:b/>
          <w:i/>
          <w:sz w:val="28"/>
          <w:szCs w:val="28"/>
        </w:rPr>
      </w:pPr>
    </w:p>
    <w:p w:rsidR="00E25ABF" w:rsidRDefault="00E25ABF" w:rsidP="00B00708">
      <w:pPr>
        <w:ind w:left="660" w:firstLine="191"/>
        <w:jc w:val="center"/>
        <w:rPr>
          <w:rFonts w:ascii="Arial" w:hAnsi="Arial" w:cs="Arial"/>
          <w:b/>
          <w:color w:val="00B0F0"/>
          <w:sz w:val="24"/>
          <w:szCs w:val="24"/>
        </w:rPr>
      </w:pPr>
    </w:p>
    <w:p w:rsidR="00B00708" w:rsidRPr="00B00708" w:rsidRDefault="00B00708" w:rsidP="00B00708">
      <w:pPr>
        <w:ind w:left="660" w:firstLine="191"/>
        <w:jc w:val="center"/>
        <w:rPr>
          <w:rFonts w:ascii="Arial" w:hAnsi="Arial" w:cs="Arial"/>
          <w:b/>
          <w:color w:val="00B0F0"/>
          <w:sz w:val="24"/>
          <w:szCs w:val="24"/>
        </w:rPr>
      </w:pPr>
      <w:r w:rsidRPr="00B00708">
        <w:rPr>
          <w:rFonts w:ascii="Arial" w:hAnsi="Arial" w:cs="Arial"/>
          <w:b/>
          <w:color w:val="00B0F0"/>
          <w:sz w:val="24"/>
          <w:szCs w:val="24"/>
        </w:rPr>
        <w:lastRenderedPageBreak/>
        <w:t>Zhodnotenie plnenia záväzných ukazovateľov rozpočtu</w:t>
      </w:r>
    </w:p>
    <w:p w:rsidR="00B00708" w:rsidRPr="00B00708" w:rsidRDefault="00E25ABF" w:rsidP="00B00708">
      <w:pPr>
        <w:ind w:left="660" w:firstLine="191"/>
        <w:jc w:val="center"/>
        <w:rPr>
          <w:rFonts w:ascii="Arial" w:hAnsi="Arial" w:cs="Arial"/>
          <w:color w:val="00B0F0"/>
        </w:rPr>
      </w:pPr>
      <w:r>
        <w:rPr>
          <w:rFonts w:ascii="Arial" w:hAnsi="Arial" w:cs="Arial"/>
          <w:b/>
          <w:color w:val="00B0F0"/>
          <w:sz w:val="24"/>
          <w:szCs w:val="24"/>
        </w:rPr>
        <w:t>o</w:t>
      </w:r>
      <w:r w:rsidR="00B00708" w:rsidRPr="00B00708">
        <w:rPr>
          <w:rFonts w:ascii="Arial" w:hAnsi="Arial" w:cs="Arial"/>
          <w:b/>
          <w:color w:val="00B0F0"/>
          <w:sz w:val="24"/>
          <w:szCs w:val="24"/>
        </w:rPr>
        <w:t>rganizácie</w:t>
      </w:r>
      <w:r w:rsidR="0012743E">
        <w:rPr>
          <w:rFonts w:ascii="Arial" w:hAnsi="Arial" w:cs="Arial"/>
          <w:b/>
          <w:color w:val="00B0F0"/>
          <w:sz w:val="24"/>
          <w:szCs w:val="24"/>
        </w:rPr>
        <w:t xml:space="preserve"> za rok  2017</w:t>
      </w:r>
    </w:p>
    <w:p w:rsidR="00B00708" w:rsidRPr="00032DE6" w:rsidRDefault="00B00708" w:rsidP="00B00708">
      <w:pPr>
        <w:jc w:val="both"/>
        <w:rPr>
          <w:rFonts w:ascii="Arial" w:hAnsi="Arial" w:cs="Arial"/>
          <w:i/>
        </w:rPr>
      </w:pPr>
      <w:r w:rsidRPr="00032DE6">
        <w:rPr>
          <w:rFonts w:ascii="Arial" w:hAnsi="Arial" w:cs="Arial"/>
        </w:rPr>
        <w:t xml:space="preserve">                                            </w:t>
      </w:r>
      <w:r w:rsidRPr="00032DE6">
        <w:rPr>
          <w:rFonts w:ascii="Arial" w:hAnsi="Arial" w:cs="Arial"/>
          <w:i/>
        </w:rPr>
        <w:t xml:space="preserve"> </w:t>
      </w:r>
    </w:p>
    <w:tbl>
      <w:tblPr>
        <w:tblW w:w="8880" w:type="dxa"/>
        <w:tblInd w:w="70" w:type="dxa"/>
        <w:tblCellMar>
          <w:left w:w="70" w:type="dxa"/>
          <w:right w:w="70" w:type="dxa"/>
        </w:tblCellMar>
        <w:tblLook w:val="04A0" w:firstRow="1" w:lastRow="0" w:firstColumn="1" w:lastColumn="0" w:noHBand="0" w:noVBand="1"/>
      </w:tblPr>
      <w:tblGrid>
        <w:gridCol w:w="324"/>
        <w:gridCol w:w="1880"/>
        <w:gridCol w:w="1220"/>
        <w:gridCol w:w="1220"/>
        <w:gridCol w:w="1220"/>
        <w:gridCol w:w="860"/>
        <w:gridCol w:w="980"/>
        <w:gridCol w:w="1220"/>
      </w:tblGrid>
      <w:tr w:rsidR="00B00708" w:rsidRPr="00D64016" w:rsidTr="00461D0A">
        <w:trPr>
          <w:trHeight w:val="300"/>
        </w:trPr>
        <w:tc>
          <w:tcPr>
            <w:tcW w:w="8880" w:type="dxa"/>
            <w:gridSpan w:val="8"/>
            <w:tcBorders>
              <w:top w:val="nil"/>
              <w:left w:val="nil"/>
              <w:bottom w:val="nil"/>
              <w:right w:val="nil"/>
            </w:tcBorders>
            <w:shd w:val="clear" w:color="auto" w:fill="auto"/>
            <w:noWrap/>
            <w:vAlign w:val="bottom"/>
            <w:hideMark/>
          </w:tcPr>
          <w:p w:rsidR="00B00708" w:rsidRPr="00D64016" w:rsidRDefault="00B00708" w:rsidP="00461D0A">
            <w:pPr>
              <w:rPr>
                <w:rFonts w:ascii="Arial" w:hAnsi="Arial" w:cs="Arial"/>
                <w:color w:val="000000"/>
              </w:rPr>
            </w:pPr>
            <w:r w:rsidRPr="00D64016">
              <w:rPr>
                <w:rFonts w:ascii="Arial" w:hAnsi="Arial" w:cs="Arial"/>
                <w:color w:val="000000"/>
              </w:rPr>
              <w:t xml:space="preserve">Východiská rozpisu rozpočtu pre  DeD  Istebné vychádzajú z nasledovných záväzných ukazovateľov:                                              </w:t>
            </w:r>
            <w:r w:rsidRPr="00D64016">
              <w:rPr>
                <w:rFonts w:ascii="Arial" w:hAnsi="Arial" w:cs="Arial"/>
                <w:i/>
                <w:iCs/>
                <w:color w:val="000000"/>
              </w:rPr>
              <w:t xml:space="preserve"> </w:t>
            </w:r>
          </w:p>
        </w:tc>
      </w:tr>
      <w:tr w:rsidR="00B00708" w:rsidRPr="00D64016" w:rsidTr="00461D0A">
        <w:trPr>
          <w:trHeight w:val="315"/>
        </w:trPr>
        <w:tc>
          <w:tcPr>
            <w:tcW w:w="280" w:type="dxa"/>
            <w:tcBorders>
              <w:top w:val="nil"/>
              <w:left w:val="nil"/>
              <w:bottom w:val="nil"/>
              <w:right w:val="nil"/>
            </w:tcBorders>
            <w:shd w:val="clear" w:color="auto" w:fill="auto"/>
            <w:noWrap/>
            <w:vAlign w:val="bottom"/>
            <w:hideMark/>
          </w:tcPr>
          <w:p w:rsidR="00B00708" w:rsidRPr="00D64016" w:rsidRDefault="00B00708" w:rsidP="00461D0A">
            <w:pPr>
              <w:rPr>
                <w:rFonts w:ascii="Arial" w:hAnsi="Arial" w:cs="Arial"/>
                <w:color w:val="000000"/>
              </w:rPr>
            </w:pPr>
          </w:p>
        </w:tc>
        <w:tc>
          <w:tcPr>
            <w:tcW w:w="1880" w:type="dxa"/>
            <w:tcBorders>
              <w:top w:val="nil"/>
              <w:left w:val="nil"/>
              <w:bottom w:val="nil"/>
              <w:right w:val="nil"/>
            </w:tcBorders>
            <w:shd w:val="clear" w:color="auto" w:fill="auto"/>
            <w:noWrap/>
            <w:vAlign w:val="bottom"/>
            <w:hideMark/>
          </w:tcPr>
          <w:p w:rsidR="00B00708" w:rsidRPr="00D64016" w:rsidRDefault="00B00708" w:rsidP="00461D0A"/>
        </w:tc>
        <w:tc>
          <w:tcPr>
            <w:tcW w:w="1220" w:type="dxa"/>
            <w:tcBorders>
              <w:top w:val="nil"/>
              <w:left w:val="nil"/>
              <w:bottom w:val="nil"/>
              <w:right w:val="nil"/>
            </w:tcBorders>
            <w:shd w:val="clear" w:color="auto" w:fill="auto"/>
            <w:noWrap/>
            <w:vAlign w:val="bottom"/>
            <w:hideMark/>
          </w:tcPr>
          <w:p w:rsidR="00B00708" w:rsidRPr="00D64016" w:rsidRDefault="00B00708" w:rsidP="00461D0A"/>
        </w:tc>
        <w:tc>
          <w:tcPr>
            <w:tcW w:w="1220" w:type="dxa"/>
            <w:tcBorders>
              <w:top w:val="nil"/>
              <w:left w:val="nil"/>
              <w:bottom w:val="nil"/>
              <w:right w:val="nil"/>
            </w:tcBorders>
            <w:shd w:val="clear" w:color="auto" w:fill="auto"/>
            <w:noWrap/>
            <w:vAlign w:val="bottom"/>
            <w:hideMark/>
          </w:tcPr>
          <w:p w:rsidR="00B00708" w:rsidRPr="00D64016" w:rsidRDefault="00B00708" w:rsidP="00461D0A"/>
        </w:tc>
        <w:tc>
          <w:tcPr>
            <w:tcW w:w="1220" w:type="dxa"/>
            <w:tcBorders>
              <w:top w:val="nil"/>
              <w:left w:val="nil"/>
              <w:bottom w:val="nil"/>
              <w:right w:val="nil"/>
            </w:tcBorders>
            <w:shd w:val="clear" w:color="auto" w:fill="auto"/>
            <w:noWrap/>
            <w:vAlign w:val="bottom"/>
            <w:hideMark/>
          </w:tcPr>
          <w:p w:rsidR="00B00708" w:rsidRPr="00D64016" w:rsidRDefault="00B00708" w:rsidP="00461D0A"/>
        </w:tc>
        <w:tc>
          <w:tcPr>
            <w:tcW w:w="860" w:type="dxa"/>
            <w:tcBorders>
              <w:top w:val="nil"/>
              <w:left w:val="nil"/>
              <w:bottom w:val="nil"/>
              <w:right w:val="nil"/>
            </w:tcBorders>
            <w:shd w:val="clear" w:color="auto" w:fill="auto"/>
            <w:noWrap/>
            <w:vAlign w:val="bottom"/>
            <w:hideMark/>
          </w:tcPr>
          <w:p w:rsidR="00B00708" w:rsidRPr="00D64016" w:rsidRDefault="00B00708" w:rsidP="00461D0A"/>
        </w:tc>
        <w:tc>
          <w:tcPr>
            <w:tcW w:w="980" w:type="dxa"/>
            <w:tcBorders>
              <w:top w:val="nil"/>
              <w:left w:val="nil"/>
              <w:bottom w:val="nil"/>
              <w:right w:val="nil"/>
            </w:tcBorders>
            <w:shd w:val="clear" w:color="auto" w:fill="auto"/>
            <w:noWrap/>
            <w:vAlign w:val="bottom"/>
            <w:hideMark/>
          </w:tcPr>
          <w:p w:rsidR="00B00708" w:rsidRPr="00D64016" w:rsidRDefault="00B00708" w:rsidP="00461D0A"/>
        </w:tc>
        <w:tc>
          <w:tcPr>
            <w:tcW w:w="1220" w:type="dxa"/>
            <w:tcBorders>
              <w:top w:val="nil"/>
              <w:left w:val="nil"/>
              <w:bottom w:val="nil"/>
              <w:right w:val="nil"/>
            </w:tcBorders>
            <w:shd w:val="clear" w:color="auto" w:fill="auto"/>
            <w:noWrap/>
            <w:vAlign w:val="bottom"/>
            <w:hideMark/>
          </w:tcPr>
          <w:p w:rsidR="00B00708" w:rsidRPr="00D64016" w:rsidRDefault="00B00708" w:rsidP="00461D0A">
            <w:pPr>
              <w:jc w:val="center"/>
              <w:rPr>
                <w:rFonts w:ascii="Arial" w:hAnsi="Arial" w:cs="Arial"/>
                <w:i/>
                <w:iCs/>
                <w:color w:val="000000"/>
                <w:sz w:val="18"/>
                <w:szCs w:val="18"/>
              </w:rPr>
            </w:pPr>
            <w:r w:rsidRPr="00D64016">
              <w:rPr>
                <w:rFonts w:ascii="Arial" w:hAnsi="Arial" w:cs="Arial"/>
                <w:i/>
                <w:iCs/>
                <w:color w:val="000000"/>
                <w:sz w:val="18"/>
                <w:szCs w:val="18"/>
              </w:rPr>
              <w:t>v EUR</w:t>
            </w:r>
          </w:p>
        </w:tc>
      </w:tr>
      <w:tr w:rsidR="00B00708" w:rsidRPr="00D64016" w:rsidTr="00461D0A">
        <w:trPr>
          <w:trHeight w:val="1560"/>
        </w:trPr>
        <w:tc>
          <w:tcPr>
            <w:tcW w:w="280" w:type="dxa"/>
            <w:tcBorders>
              <w:top w:val="single" w:sz="8" w:space="0" w:color="auto"/>
              <w:left w:val="single" w:sz="8" w:space="0" w:color="auto"/>
              <w:bottom w:val="single" w:sz="4" w:space="0" w:color="auto"/>
              <w:right w:val="single" w:sz="4" w:space="0" w:color="auto"/>
            </w:tcBorders>
            <w:shd w:val="clear" w:color="000000" w:fill="B1A0C7"/>
            <w:noWrap/>
            <w:vAlign w:val="bottom"/>
            <w:hideMark/>
          </w:tcPr>
          <w:p w:rsidR="00B00708" w:rsidRPr="00D64016" w:rsidRDefault="00B00708" w:rsidP="00461D0A">
            <w:pPr>
              <w:rPr>
                <w:rFonts w:ascii="Arial" w:hAnsi="Arial" w:cs="Arial"/>
                <w:color w:val="000000"/>
              </w:rPr>
            </w:pPr>
            <w:r w:rsidRPr="00D64016">
              <w:rPr>
                <w:rFonts w:ascii="Arial" w:hAnsi="Arial" w:cs="Arial"/>
                <w:color w:val="000000"/>
              </w:rPr>
              <w:t> </w:t>
            </w:r>
          </w:p>
        </w:tc>
        <w:tc>
          <w:tcPr>
            <w:tcW w:w="1880" w:type="dxa"/>
            <w:tcBorders>
              <w:top w:val="single" w:sz="8" w:space="0" w:color="auto"/>
              <w:left w:val="nil"/>
              <w:bottom w:val="single" w:sz="4" w:space="0" w:color="auto"/>
              <w:right w:val="single" w:sz="4" w:space="0" w:color="auto"/>
            </w:tcBorders>
            <w:shd w:val="clear" w:color="000000" w:fill="B1A0C7"/>
            <w:vAlign w:val="center"/>
            <w:hideMark/>
          </w:tcPr>
          <w:p w:rsidR="00B00708" w:rsidRPr="00D64016" w:rsidRDefault="00B00708" w:rsidP="00461D0A">
            <w:pPr>
              <w:jc w:val="center"/>
              <w:rPr>
                <w:rFonts w:ascii="Arial" w:hAnsi="Arial" w:cs="Arial"/>
                <w:b/>
                <w:bCs/>
                <w:color w:val="000000"/>
                <w:sz w:val="16"/>
                <w:szCs w:val="16"/>
              </w:rPr>
            </w:pPr>
            <w:r w:rsidRPr="00D64016">
              <w:rPr>
                <w:rFonts w:ascii="Arial" w:hAnsi="Arial" w:cs="Arial"/>
                <w:b/>
                <w:bCs/>
                <w:color w:val="000000"/>
                <w:sz w:val="16"/>
                <w:szCs w:val="16"/>
              </w:rPr>
              <w:t>Kategória</w:t>
            </w:r>
          </w:p>
        </w:tc>
        <w:tc>
          <w:tcPr>
            <w:tcW w:w="1220" w:type="dxa"/>
            <w:tcBorders>
              <w:top w:val="single" w:sz="8" w:space="0" w:color="auto"/>
              <w:left w:val="nil"/>
              <w:bottom w:val="single" w:sz="4" w:space="0" w:color="auto"/>
              <w:right w:val="single" w:sz="4" w:space="0" w:color="auto"/>
            </w:tcBorders>
            <w:shd w:val="clear" w:color="000000" w:fill="B1A0C7"/>
            <w:vAlign w:val="center"/>
            <w:hideMark/>
          </w:tcPr>
          <w:p w:rsidR="00B00708" w:rsidRPr="00D64016" w:rsidRDefault="00B00708" w:rsidP="00461D0A">
            <w:pPr>
              <w:jc w:val="center"/>
              <w:rPr>
                <w:rFonts w:ascii="Arial" w:hAnsi="Arial" w:cs="Arial"/>
                <w:b/>
                <w:bCs/>
                <w:color w:val="000000"/>
                <w:sz w:val="16"/>
                <w:szCs w:val="16"/>
              </w:rPr>
            </w:pPr>
            <w:r w:rsidRPr="00D64016">
              <w:rPr>
                <w:rFonts w:ascii="Arial" w:hAnsi="Arial" w:cs="Arial"/>
                <w:b/>
                <w:bCs/>
                <w:color w:val="000000"/>
                <w:sz w:val="16"/>
                <w:szCs w:val="16"/>
              </w:rPr>
              <w:t>Schválený rozpočet</w:t>
            </w:r>
          </w:p>
        </w:tc>
        <w:tc>
          <w:tcPr>
            <w:tcW w:w="1220" w:type="dxa"/>
            <w:tcBorders>
              <w:top w:val="single" w:sz="8" w:space="0" w:color="auto"/>
              <w:left w:val="nil"/>
              <w:bottom w:val="single" w:sz="4" w:space="0" w:color="auto"/>
              <w:right w:val="single" w:sz="4" w:space="0" w:color="auto"/>
            </w:tcBorders>
            <w:shd w:val="clear" w:color="000000" w:fill="B1A0C7"/>
            <w:vAlign w:val="center"/>
            <w:hideMark/>
          </w:tcPr>
          <w:p w:rsidR="00B00708" w:rsidRPr="00D64016" w:rsidRDefault="00B00708" w:rsidP="00461D0A">
            <w:pPr>
              <w:jc w:val="center"/>
              <w:rPr>
                <w:rFonts w:ascii="Arial" w:hAnsi="Arial" w:cs="Arial"/>
                <w:b/>
                <w:bCs/>
                <w:color w:val="000000"/>
                <w:sz w:val="16"/>
                <w:szCs w:val="16"/>
              </w:rPr>
            </w:pPr>
            <w:r w:rsidRPr="00D64016">
              <w:rPr>
                <w:rFonts w:ascii="Arial" w:hAnsi="Arial" w:cs="Arial"/>
                <w:b/>
                <w:bCs/>
                <w:color w:val="000000"/>
                <w:sz w:val="16"/>
                <w:szCs w:val="16"/>
              </w:rPr>
              <w:t>Upravený rozpočet  k 31.12.2017</w:t>
            </w:r>
          </w:p>
        </w:tc>
        <w:tc>
          <w:tcPr>
            <w:tcW w:w="1220" w:type="dxa"/>
            <w:tcBorders>
              <w:top w:val="single" w:sz="8" w:space="0" w:color="auto"/>
              <w:left w:val="nil"/>
              <w:bottom w:val="single" w:sz="4" w:space="0" w:color="auto"/>
              <w:right w:val="single" w:sz="4" w:space="0" w:color="auto"/>
            </w:tcBorders>
            <w:shd w:val="clear" w:color="000000" w:fill="B1A0C7"/>
            <w:vAlign w:val="center"/>
            <w:hideMark/>
          </w:tcPr>
          <w:p w:rsidR="00B00708" w:rsidRPr="00D64016" w:rsidRDefault="00B00708" w:rsidP="00461D0A">
            <w:pPr>
              <w:jc w:val="center"/>
              <w:rPr>
                <w:rFonts w:ascii="Arial" w:hAnsi="Arial" w:cs="Arial"/>
                <w:b/>
                <w:bCs/>
                <w:color w:val="000000"/>
                <w:sz w:val="16"/>
                <w:szCs w:val="16"/>
              </w:rPr>
            </w:pPr>
            <w:r w:rsidRPr="00D64016">
              <w:rPr>
                <w:rFonts w:ascii="Arial" w:hAnsi="Arial" w:cs="Arial"/>
                <w:b/>
                <w:bCs/>
                <w:color w:val="000000"/>
                <w:sz w:val="16"/>
                <w:szCs w:val="16"/>
              </w:rPr>
              <w:t>Plnenie príjmov/  čerpanie výdavkov k 31.12.2017</w:t>
            </w:r>
          </w:p>
        </w:tc>
        <w:tc>
          <w:tcPr>
            <w:tcW w:w="860" w:type="dxa"/>
            <w:tcBorders>
              <w:top w:val="single" w:sz="8" w:space="0" w:color="auto"/>
              <w:left w:val="nil"/>
              <w:bottom w:val="single" w:sz="4" w:space="0" w:color="auto"/>
              <w:right w:val="single" w:sz="4" w:space="0" w:color="auto"/>
            </w:tcBorders>
            <w:shd w:val="clear" w:color="000000" w:fill="B1A0C7"/>
            <w:vAlign w:val="center"/>
            <w:hideMark/>
          </w:tcPr>
          <w:p w:rsidR="00B00708" w:rsidRPr="00D64016" w:rsidRDefault="00B00708" w:rsidP="00461D0A">
            <w:pPr>
              <w:jc w:val="center"/>
              <w:rPr>
                <w:rFonts w:ascii="Arial" w:hAnsi="Arial" w:cs="Arial"/>
                <w:b/>
                <w:bCs/>
                <w:color w:val="000000"/>
                <w:sz w:val="16"/>
                <w:szCs w:val="16"/>
              </w:rPr>
            </w:pPr>
            <w:r w:rsidRPr="00D64016">
              <w:rPr>
                <w:rFonts w:ascii="Arial" w:hAnsi="Arial" w:cs="Arial"/>
                <w:b/>
                <w:bCs/>
                <w:color w:val="000000"/>
                <w:sz w:val="16"/>
                <w:szCs w:val="16"/>
              </w:rPr>
              <w:t>%                                čerpania   (plnenia príjmov)</w:t>
            </w:r>
          </w:p>
        </w:tc>
        <w:tc>
          <w:tcPr>
            <w:tcW w:w="980" w:type="dxa"/>
            <w:tcBorders>
              <w:top w:val="single" w:sz="8" w:space="0" w:color="auto"/>
              <w:left w:val="nil"/>
              <w:bottom w:val="single" w:sz="4" w:space="0" w:color="auto"/>
              <w:right w:val="single" w:sz="4" w:space="0" w:color="auto"/>
            </w:tcBorders>
            <w:shd w:val="clear" w:color="000000" w:fill="B1A0C7"/>
            <w:vAlign w:val="center"/>
            <w:hideMark/>
          </w:tcPr>
          <w:p w:rsidR="00B00708" w:rsidRPr="00D64016" w:rsidRDefault="00B00708" w:rsidP="00461D0A">
            <w:pPr>
              <w:jc w:val="center"/>
              <w:rPr>
                <w:rFonts w:ascii="Arial" w:hAnsi="Arial" w:cs="Arial"/>
                <w:b/>
                <w:bCs/>
                <w:color w:val="000000"/>
                <w:sz w:val="16"/>
                <w:szCs w:val="16"/>
              </w:rPr>
            </w:pPr>
            <w:r w:rsidRPr="00D64016">
              <w:rPr>
                <w:rFonts w:ascii="Arial" w:hAnsi="Arial" w:cs="Arial"/>
                <w:b/>
                <w:bCs/>
                <w:color w:val="000000"/>
                <w:sz w:val="16"/>
                <w:szCs w:val="16"/>
              </w:rPr>
              <w:t xml:space="preserve">    Mimoroz-     počtové zdroje</w:t>
            </w:r>
          </w:p>
        </w:tc>
        <w:tc>
          <w:tcPr>
            <w:tcW w:w="1220" w:type="dxa"/>
            <w:tcBorders>
              <w:top w:val="single" w:sz="8" w:space="0" w:color="auto"/>
              <w:left w:val="nil"/>
              <w:bottom w:val="single" w:sz="4" w:space="0" w:color="auto"/>
              <w:right w:val="single" w:sz="8" w:space="0" w:color="auto"/>
            </w:tcBorders>
            <w:shd w:val="clear" w:color="000000" w:fill="B1A0C7"/>
            <w:vAlign w:val="center"/>
            <w:hideMark/>
          </w:tcPr>
          <w:p w:rsidR="00B00708" w:rsidRPr="00D64016" w:rsidRDefault="00B00708" w:rsidP="00461D0A">
            <w:pPr>
              <w:jc w:val="center"/>
              <w:rPr>
                <w:rFonts w:ascii="Arial" w:hAnsi="Arial" w:cs="Arial"/>
                <w:b/>
                <w:bCs/>
                <w:color w:val="000000"/>
                <w:sz w:val="16"/>
                <w:szCs w:val="16"/>
              </w:rPr>
            </w:pPr>
            <w:r w:rsidRPr="00D64016">
              <w:rPr>
                <w:rFonts w:ascii="Arial" w:hAnsi="Arial" w:cs="Arial"/>
                <w:b/>
                <w:bCs/>
                <w:color w:val="000000"/>
                <w:sz w:val="16"/>
                <w:szCs w:val="16"/>
              </w:rPr>
              <w:t>Čerpanie spolu</w:t>
            </w:r>
          </w:p>
        </w:tc>
      </w:tr>
      <w:tr w:rsidR="00B00708" w:rsidRPr="00D64016" w:rsidTr="00461D0A">
        <w:trPr>
          <w:trHeight w:val="405"/>
        </w:trPr>
        <w:tc>
          <w:tcPr>
            <w:tcW w:w="280" w:type="dxa"/>
            <w:tcBorders>
              <w:top w:val="nil"/>
              <w:left w:val="single" w:sz="8" w:space="0" w:color="auto"/>
              <w:bottom w:val="single" w:sz="4" w:space="0" w:color="auto"/>
              <w:right w:val="single" w:sz="4" w:space="0" w:color="auto"/>
            </w:tcBorders>
            <w:shd w:val="clear" w:color="000000" w:fill="CCC0DA"/>
            <w:noWrap/>
            <w:vAlign w:val="bottom"/>
            <w:hideMark/>
          </w:tcPr>
          <w:p w:rsidR="00B00708" w:rsidRPr="00D64016" w:rsidRDefault="00B00708" w:rsidP="00461D0A">
            <w:pPr>
              <w:jc w:val="center"/>
              <w:rPr>
                <w:rFonts w:ascii="Arial" w:hAnsi="Arial" w:cs="Arial"/>
                <w:b/>
                <w:bCs/>
                <w:color w:val="000000"/>
              </w:rPr>
            </w:pPr>
            <w:r w:rsidRPr="00D64016">
              <w:rPr>
                <w:rFonts w:ascii="Arial" w:hAnsi="Arial" w:cs="Arial"/>
                <w:b/>
                <w:bCs/>
                <w:color w:val="000000"/>
              </w:rPr>
              <w:t>1.</w:t>
            </w:r>
          </w:p>
        </w:tc>
        <w:tc>
          <w:tcPr>
            <w:tcW w:w="1880" w:type="dxa"/>
            <w:tcBorders>
              <w:top w:val="nil"/>
              <w:left w:val="nil"/>
              <w:bottom w:val="single" w:sz="4" w:space="0" w:color="auto"/>
              <w:right w:val="single" w:sz="4" w:space="0" w:color="auto"/>
            </w:tcBorders>
            <w:shd w:val="clear" w:color="000000" w:fill="CCC0DA"/>
            <w:noWrap/>
            <w:vAlign w:val="center"/>
            <w:hideMark/>
          </w:tcPr>
          <w:p w:rsidR="00B00708" w:rsidRPr="00D64016" w:rsidRDefault="00B00708" w:rsidP="00461D0A">
            <w:pPr>
              <w:rPr>
                <w:rFonts w:ascii="Arial" w:hAnsi="Arial" w:cs="Arial"/>
                <w:b/>
                <w:bCs/>
                <w:color w:val="000000"/>
                <w:sz w:val="16"/>
                <w:szCs w:val="16"/>
              </w:rPr>
            </w:pPr>
            <w:r w:rsidRPr="00D64016">
              <w:rPr>
                <w:rFonts w:ascii="Arial" w:hAnsi="Arial" w:cs="Arial"/>
                <w:b/>
                <w:bCs/>
                <w:color w:val="000000"/>
                <w:sz w:val="16"/>
                <w:szCs w:val="16"/>
              </w:rPr>
              <w:t>Príjmy    (200)</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11 418,00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5 590,77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5 590,77   </w:t>
            </w:r>
          </w:p>
        </w:tc>
        <w:tc>
          <w:tcPr>
            <w:tcW w:w="86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100,00</w:t>
            </w:r>
          </w:p>
        </w:tc>
        <w:tc>
          <w:tcPr>
            <w:tcW w:w="98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2 913,43   </w:t>
            </w:r>
          </w:p>
        </w:tc>
        <w:tc>
          <w:tcPr>
            <w:tcW w:w="1220" w:type="dxa"/>
            <w:tcBorders>
              <w:top w:val="nil"/>
              <w:left w:val="nil"/>
              <w:bottom w:val="single" w:sz="4"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8 504,20   </w:t>
            </w:r>
          </w:p>
        </w:tc>
      </w:tr>
      <w:tr w:rsidR="00B00708" w:rsidRPr="00D64016" w:rsidTr="00461D0A">
        <w:trPr>
          <w:trHeight w:val="360"/>
        </w:trPr>
        <w:tc>
          <w:tcPr>
            <w:tcW w:w="280" w:type="dxa"/>
            <w:tcBorders>
              <w:top w:val="nil"/>
              <w:left w:val="single" w:sz="8" w:space="0" w:color="auto"/>
              <w:bottom w:val="single" w:sz="4" w:space="0" w:color="auto"/>
              <w:right w:val="single" w:sz="4" w:space="0" w:color="auto"/>
            </w:tcBorders>
            <w:shd w:val="clear" w:color="000000" w:fill="CCC0DA"/>
            <w:noWrap/>
            <w:vAlign w:val="bottom"/>
            <w:hideMark/>
          </w:tcPr>
          <w:p w:rsidR="00B00708" w:rsidRPr="00D64016" w:rsidRDefault="00B00708" w:rsidP="00461D0A">
            <w:pPr>
              <w:jc w:val="center"/>
              <w:rPr>
                <w:rFonts w:ascii="Arial" w:hAnsi="Arial" w:cs="Arial"/>
                <w:b/>
                <w:bCs/>
                <w:color w:val="000000"/>
              </w:rPr>
            </w:pPr>
            <w:r w:rsidRPr="00D64016">
              <w:rPr>
                <w:rFonts w:ascii="Arial" w:hAnsi="Arial" w:cs="Arial"/>
                <w:b/>
                <w:bCs/>
                <w:color w:val="000000"/>
              </w:rPr>
              <w:t>2.</w:t>
            </w:r>
          </w:p>
        </w:tc>
        <w:tc>
          <w:tcPr>
            <w:tcW w:w="1880" w:type="dxa"/>
            <w:tcBorders>
              <w:top w:val="nil"/>
              <w:left w:val="nil"/>
              <w:bottom w:val="single" w:sz="4" w:space="0" w:color="auto"/>
              <w:right w:val="single" w:sz="4" w:space="0" w:color="auto"/>
            </w:tcBorders>
            <w:shd w:val="clear" w:color="000000" w:fill="CCC0DA"/>
            <w:noWrap/>
            <w:vAlign w:val="center"/>
            <w:hideMark/>
          </w:tcPr>
          <w:p w:rsidR="00B00708" w:rsidRPr="00D64016" w:rsidRDefault="00B00708" w:rsidP="00461D0A">
            <w:pPr>
              <w:rPr>
                <w:rFonts w:ascii="Arial" w:hAnsi="Arial" w:cs="Arial"/>
                <w:b/>
                <w:bCs/>
                <w:color w:val="000000"/>
                <w:sz w:val="16"/>
                <w:szCs w:val="16"/>
              </w:rPr>
            </w:pPr>
            <w:r w:rsidRPr="00D64016">
              <w:rPr>
                <w:rFonts w:ascii="Arial" w:hAnsi="Arial" w:cs="Arial"/>
                <w:b/>
                <w:bCs/>
                <w:color w:val="000000"/>
                <w:sz w:val="16"/>
                <w:szCs w:val="16"/>
              </w:rPr>
              <w:t>Výdavky  (600+700)</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694 345,00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844 743,89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844 754,27   </w:t>
            </w:r>
          </w:p>
        </w:tc>
        <w:tc>
          <w:tcPr>
            <w:tcW w:w="86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100,00</w:t>
            </w:r>
          </w:p>
        </w:tc>
        <w:tc>
          <w:tcPr>
            <w:tcW w:w="98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2 913,43   </w:t>
            </w:r>
          </w:p>
        </w:tc>
        <w:tc>
          <w:tcPr>
            <w:tcW w:w="1220" w:type="dxa"/>
            <w:tcBorders>
              <w:top w:val="nil"/>
              <w:left w:val="nil"/>
              <w:bottom w:val="single" w:sz="4"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847 667,70   </w:t>
            </w:r>
          </w:p>
        </w:tc>
      </w:tr>
      <w:tr w:rsidR="00B00708" w:rsidRPr="00D64016" w:rsidTr="00461D0A">
        <w:trPr>
          <w:trHeight w:val="300"/>
        </w:trPr>
        <w:tc>
          <w:tcPr>
            <w:tcW w:w="280" w:type="dxa"/>
            <w:tcBorders>
              <w:top w:val="nil"/>
              <w:left w:val="single" w:sz="8" w:space="0" w:color="auto"/>
              <w:bottom w:val="single" w:sz="4" w:space="0" w:color="auto"/>
              <w:right w:val="single" w:sz="4" w:space="0" w:color="auto"/>
            </w:tcBorders>
            <w:shd w:val="clear" w:color="000000" w:fill="CCC0DA"/>
            <w:noWrap/>
            <w:vAlign w:val="bottom"/>
            <w:hideMark/>
          </w:tcPr>
          <w:p w:rsidR="00B00708" w:rsidRPr="00D64016" w:rsidRDefault="00B00708" w:rsidP="00461D0A">
            <w:pPr>
              <w:jc w:val="center"/>
              <w:rPr>
                <w:rFonts w:ascii="Arial" w:hAnsi="Arial" w:cs="Arial"/>
                <w:color w:val="000000"/>
              </w:rPr>
            </w:pPr>
            <w:r w:rsidRPr="00D64016">
              <w:rPr>
                <w:rFonts w:ascii="Arial" w:hAnsi="Arial" w:cs="Arial"/>
                <w:color w:val="000000"/>
              </w:rPr>
              <w:t> </w:t>
            </w:r>
          </w:p>
        </w:tc>
        <w:tc>
          <w:tcPr>
            <w:tcW w:w="1880" w:type="dxa"/>
            <w:tcBorders>
              <w:top w:val="nil"/>
              <w:left w:val="nil"/>
              <w:bottom w:val="single" w:sz="4" w:space="0" w:color="auto"/>
              <w:right w:val="single" w:sz="4" w:space="0" w:color="auto"/>
            </w:tcBorders>
            <w:shd w:val="clear" w:color="000000" w:fill="CCC0DA"/>
            <w:noWrap/>
            <w:vAlign w:val="bottom"/>
            <w:hideMark/>
          </w:tcPr>
          <w:p w:rsidR="00B00708" w:rsidRPr="00D64016" w:rsidRDefault="00B00708" w:rsidP="00461D0A">
            <w:pPr>
              <w:rPr>
                <w:rFonts w:ascii="Arial" w:hAnsi="Arial" w:cs="Arial"/>
                <w:color w:val="000000"/>
                <w:sz w:val="16"/>
                <w:szCs w:val="16"/>
              </w:rPr>
            </w:pPr>
            <w:r w:rsidRPr="00D64016">
              <w:rPr>
                <w:rFonts w:ascii="Arial" w:hAnsi="Arial" w:cs="Arial"/>
                <w:color w:val="000000"/>
                <w:sz w:val="16"/>
                <w:szCs w:val="16"/>
              </w:rPr>
              <w:t>z toho:</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c>
          <w:tcPr>
            <w:tcW w:w="86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4"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r>
      <w:tr w:rsidR="00B00708" w:rsidRPr="00D64016" w:rsidTr="00461D0A">
        <w:trPr>
          <w:trHeight w:val="465"/>
        </w:trPr>
        <w:tc>
          <w:tcPr>
            <w:tcW w:w="280" w:type="dxa"/>
            <w:tcBorders>
              <w:top w:val="nil"/>
              <w:left w:val="single" w:sz="8" w:space="0" w:color="auto"/>
              <w:bottom w:val="single" w:sz="4" w:space="0" w:color="auto"/>
              <w:right w:val="single" w:sz="4" w:space="0" w:color="auto"/>
            </w:tcBorders>
            <w:shd w:val="clear" w:color="000000" w:fill="CCC0DA"/>
            <w:noWrap/>
            <w:vAlign w:val="bottom"/>
            <w:hideMark/>
          </w:tcPr>
          <w:p w:rsidR="00B00708" w:rsidRPr="00D64016" w:rsidRDefault="00B00708" w:rsidP="00461D0A">
            <w:pPr>
              <w:jc w:val="center"/>
              <w:rPr>
                <w:rFonts w:ascii="Arial" w:hAnsi="Arial" w:cs="Arial"/>
                <w:color w:val="000000"/>
              </w:rPr>
            </w:pPr>
            <w:r w:rsidRPr="00D64016">
              <w:rPr>
                <w:rFonts w:ascii="Arial" w:hAnsi="Arial" w:cs="Arial"/>
                <w:color w:val="000000"/>
              </w:rPr>
              <w:t> </w:t>
            </w:r>
          </w:p>
        </w:tc>
        <w:tc>
          <w:tcPr>
            <w:tcW w:w="1880" w:type="dxa"/>
            <w:tcBorders>
              <w:top w:val="nil"/>
              <w:left w:val="nil"/>
              <w:bottom w:val="single" w:sz="4" w:space="0" w:color="auto"/>
              <w:right w:val="single" w:sz="4" w:space="0" w:color="auto"/>
            </w:tcBorders>
            <w:shd w:val="clear" w:color="000000" w:fill="CCC0DA"/>
            <w:vAlign w:val="center"/>
            <w:hideMark/>
          </w:tcPr>
          <w:p w:rsidR="00B00708" w:rsidRPr="00D64016" w:rsidRDefault="00B00708" w:rsidP="00461D0A">
            <w:pPr>
              <w:rPr>
                <w:rFonts w:ascii="Arial" w:hAnsi="Arial" w:cs="Arial"/>
                <w:b/>
                <w:bCs/>
                <w:color w:val="000000"/>
                <w:sz w:val="16"/>
                <w:szCs w:val="16"/>
              </w:rPr>
            </w:pPr>
            <w:r w:rsidRPr="00D64016">
              <w:rPr>
                <w:rFonts w:ascii="Arial" w:hAnsi="Arial" w:cs="Arial"/>
                <w:b/>
                <w:bCs/>
                <w:color w:val="000000"/>
                <w:sz w:val="16"/>
                <w:szCs w:val="16"/>
              </w:rPr>
              <w:t>A: Bežné výdavky (600)</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694 345,00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844 743,89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844 754,27   </w:t>
            </w:r>
          </w:p>
        </w:tc>
        <w:tc>
          <w:tcPr>
            <w:tcW w:w="86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100,00</w:t>
            </w:r>
          </w:p>
        </w:tc>
        <w:tc>
          <w:tcPr>
            <w:tcW w:w="98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2 913,43   </w:t>
            </w:r>
          </w:p>
        </w:tc>
        <w:tc>
          <w:tcPr>
            <w:tcW w:w="1220" w:type="dxa"/>
            <w:tcBorders>
              <w:top w:val="nil"/>
              <w:left w:val="nil"/>
              <w:bottom w:val="single" w:sz="4"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847 667,70   </w:t>
            </w:r>
          </w:p>
        </w:tc>
      </w:tr>
      <w:tr w:rsidR="00B00708" w:rsidRPr="00D64016" w:rsidTr="00461D0A">
        <w:trPr>
          <w:trHeight w:val="300"/>
        </w:trPr>
        <w:tc>
          <w:tcPr>
            <w:tcW w:w="280" w:type="dxa"/>
            <w:tcBorders>
              <w:top w:val="nil"/>
              <w:left w:val="single" w:sz="8" w:space="0" w:color="auto"/>
              <w:bottom w:val="single" w:sz="4" w:space="0" w:color="auto"/>
              <w:right w:val="single" w:sz="4" w:space="0" w:color="auto"/>
            </w:tcBorders>
            <w:shd w:val="clear" w:color="000000" w:fill="CCC0DA"/>
            <w:noWrap/>
            <w:vAlign w:val="bottom"/>
            <w:hideMark/>
          </w:tcPr>
          <w:p w:rsidR="00B00708" w:rsidRPr="00D64016" w:rsidRDefault="00B00708" w:rsidP="00461D0A">
            <w:pPr>
              <w:jc w:val="center"/>
              <w:rPr>
                <w:rFonts w:ascii="Arial" w:hAnsi="Arial" w:cs="Arial"/>
                <w:color w:val="000000"/>
              </w:rPr>
            </w:pPr>
            <w:r w:rsidRPr="00D64016">
              <w:rPr>
                <w:rFonts w:ascii="Arial" w:hAnsi="Arial" w:cs="Arial"/>
                <w:color w:val="000000"/>
              </w:rPr>
              <w:t> </w:t>
            </w:r>
          </w:p>
        </w:tc>
        <w:tc>
          <w:tcPr>
            <w:tcW w:w="1880" w:type="dxa"/>
            <w:tcBorders>
              <w:top w:val="nil"/>
              <w:left w:val="nil"/>
              <w:bottom w:val="single" w:sz="4" w:space="0" w:color="auto"/>
              <w:right w:val="single" w:sz="4" w:space="0" w:color="auto"/>
            </w:tcBorders>
            <w:shd w:val="clear" w:color="000000" w:fill="CCC0DA"/>
            <w:noWrap/>
            <w:vAlign w:val="bottom"/>
            <w:hideMark/>
          </w:tcPr>
          <w:p w:rsidR="00B00708" w:rsidRPr="00D64016" w:rsidRDefault="00B00708" w:rsidP="00461D0A">
            <w:pPr>
              <w:rPr>
                <w:rFonts w:ascii="Arial" w:hAnsi="Arial" w:cs="Arial"/>
                <w:color w:val="000000"/>
                <w:sz w:val="16"/>
                <w:szCs w:val="16"/>
              </w:rPr>
            </w:pPr>
            <w:r w:rsidRPr="00D64016">
              <w:rPr>
                <w:rFonts w:ascii="Arial" w:hAnsi="Arial" w:cs="Arial"/>
                <w:color w:val="000000"/>
                <w:sz w:val="16"/>
                <w:szCs w:val="16"/>
              </w:rPr>
              <w:t>z toho:</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c>
          <w:tcPr>
            <w:tcW w:w="86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4"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r>
      <w:tr w:rsidR="00B00708" w:rsidRPr="00D64016" w:rsidTr="00461D0A">
        <w:trPr>
          <w:trHeight w:val="480"/>
        </w:trPr>
        <w:tc>
          <w:tcPr>
            <w:tcW w:w="280" w:type="dxa"/>
            <w:tcBorders>
              <w:top w:val="nil"/>
              <w:left w:val="single" w:sz="8" w:space="0" w:color="auto"/>
              <w:bottom w:val="single" w:sz="4" w:space="0" w:color="auto"/>
              <w:right w:val="single" w:sz="4" w:space="0" w:color="auto"/>
            </w:tcBorders>
            <w:shd w:val="clear" w:color="000000" w:fill="CCC0DA"/>
            <w:noWrap/>
            <w:vAlign w:val="bottom"/>
            <w:hideMark/>
          </w:tcPr>
          <w:p w:rsidR="00B00708" w:rsidRPr="00D64016" w:rsidRDefault="00B00708" w:rsidP="00461D0A">
            <w:pPr>
              <w:jc w:val="center"/>
              <w:rPr>
                <w:rFonts w:ascii="Arial" w:hAnsi="Arial" w:cs="Arial"/>
                <w:color w:val="000000"/>
              </w:rPr>
            </w:pPr>
            <w:r w:rsidRPr="00D64016">
              <w:rPr>
                <w:rFonts w:ascii="Arial" w:hAnsi="Arial" w:cs="Arial"/>
                <w:color w:val="000000"/>
              </w:rPr>
              <w:t> </w:t>
            </w:r>
          </w:p>
        </w:tc>
        <w:tc>
          <w:tcPr>
            <w:tcW w:w="1880" w:type="dxa"/>
            <w:tcBorders>
              <w:top w:val="nil"/>
              <w:left w:val="nil"/>
              <w:bottom w:val="single" w:sz="4" w:space="0" w:color="auto"/>
              <w:right w:val="single" w:sz="4" w:space="0" w:color="auto"/>
            </w:tcBorders>
            <w:shd w:val="clear" w:color="000000" w:fill="CCC0DA"/>
            <w:vAlign w:val="bottom"/>
            <w:hideMark/>
          </w:tcPr>
          <w:p w:rsidR="00B00708" w:rsidRPr="00D64016" w:rsidRDefault="00B00708" w:rsidP="00461D0A">
            <w:pPr>
              <w:rPr>
                <w:rFonts w:ascii="Arial" w:hAnsi="Arial" w:cs="Arial"/>
                <w:color w:val="000000"/>
                <w:sz w:val="16"/>
                <w:szCs w:val="16"/>
              </w:rPr>
            </w:pPr>
            <w:r w:rsidRPr="00D64016">
              <w:rPr>
                <w:rFonts w:ascii="Arial" w:hAnsi="Arial" w:cs="Arial"/>
                <w:color w:val="000000"/>
                <w:sz w:val="16"/>
                <w:szCs w:val="16"/>
              </w:rPr>
              <w:t>Mzdy, platy, služob. príjmy a OON (610)</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363 643,00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439 292,00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439 292,00   </w:t>
            </w:r>
          </w:p>
        </w:tc>
        <w:tc>
          <w:tcPr>
            <w:tcW w:w="86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100,00</w:t>
            </w:r>
          </w:p>
        </w:tc>
        <w:tc>
          <w:tcPr>
            <w:tcW w:w="98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     </w:t>
            </w:r>
          </w:p>
        </w:tc>
        <w:tc>
          <w:tcPr>
            <w:tcW w:w="1220" w:type="dxa"/>
            <w:tcBorders>
              <w:top w:val="nil"/>
              <w:left w:val="nil"/>
              <w:bottom w:val="single" w:sz="4"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439 292,00   </w:t>
            </w:r>
          </w:p>
        </w:tc>
      </w:tr>
      <w:tr w:rsidR="00B00708" w:rsidRPr="00D64016" w:rsidTr="00461D0A">
        <w:trPr>
          <w:trHeight w:val="555"/>
        </w:trPr>
        <w:tc>
          <w:tcPr>
            <w:tcW w:w="280" w:type="dxa"/>
            <w:tcBorders>
              <w:top w:val="nil"/>
              <w:left w:val="single" w:sz="8" w:space="0" w:color="auto"/>
              <w:bottom w:val="single" w:sz="4" w:space="0" w:color="auto"/>
              <w:right w:val="single" w:sz="4" w:space="0" w:color="auto"/>
            </w:tcBorders>
            <w:shd w:val="clear" w:color="000000" w:fill="CCC0DA"/>
            <w:noWrap/>
            <w:vAlign w:val="bottom"/>
            <w:hideMark/>
          </w:tcPr>
          <w:p w:rsidR="00B00708" w:rsidRPr="00D64016" w:rsidRDefault="00B00708" w:rsidP="00461D0A">
            <w:pPr>
              <w:jc w:val="center"/>
              <w:rPr>
                <w:rFonts w:ascii="Arial" w:hAnsi="Arial" w:cs="Arial"/>
                <w:color w:val="000000"/>
              </w:rPr>
            </w:pPr>
            <w:r w:rsidRPr="00D64016">
              <w:rPr>
                <w:rFonts w:ascii="Arial" w:hAnsi="Arial" w:cs="Arial"/>
                <w:color w:val="000000"/>
              </w:rPr>
              <w:t> </w:t>
            </w:r>
          </w:p>
        </w:tc>
        <w:tc>
          <w:tcPr>
            <w:tcW w:w="1880" w:type="dxa"/>
            <w:tcBorders>
              <w:top w:val="nil"/>
              <w:left w:val="nil"/>
              <w:bottom w:val="single" w:sz="4" w:space="0" w:color="auto"/>
              <w:right w:val="single" w:sz="4" w:space="0" w:color="auto"/>
            </w:tcBorders>
            <w:shd w:val="clear" w:color="000000" w:fill="CCC0DA"/>
            <w:vAlign w:val="center"/>
            <w:hideMark/>
          </w:tcPr>
          <w:p w:rsidR="00B00708" w:rsidRPr="00D64016" w:rsidRDefault="00B00708" w:rsidP="00461D0A">
            <w:pPr>
              <w:rPr>
                <w:rFonts w:ascii="Arial" w:hAnsi="Arial" w:cs="Arial"/>
                <w:b/>
                <w:bCs/>
                <w:color w:val="000000"/>
                <w:sz w:val="16"/>
                <w:szCs w:val="16"/>
              </w:rPr>
            </w:pPr>
            <w:r w:rsidRPr="00D64016">
              <w:rPr>
                <w:rFonts w:ascii="Arial" w:hAnsi="Arial" w:cs="Arial"/>
                <w:b/>
                <w:bCs/>
                <w:color w:val="000000"/>
                <w:sz w:val="16"/>
                <w:szCs w:val="16"/>
              </w:rPr>
              <w:t>B: Kapitálové výdavky (700)</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     </w:t>
            </w:r>
          </w:p>
        </w:tc>
        <w:tc>
          <w:tcPr>
            <w:tcW w:w="86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     </w:t>
            </w:r>
          </w:p>
        </w:tc>
        <w:tc>
          <w:tcPr>
            <w:tcW w:w="98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     </w:t>
            </w:r>
          </w:p>
        </w:tc>
        <w:tc>
          <w:tcPr>
            <w:tcW w:w="1220" w:type="dxa"/>
            <w:tcBorders>
              <w:top w:val="nil"/>
              <w:left w:val="nil"/>
              <w:bottom w:val="single" w:sz="4"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     </w:t>
            </w:r>
          </w:p>
        </w:tc>
      </w:tr>
      <w:tr w:rsidR="00B00708" w:rsidRPr="00D64016" w:rsidTr="00461D0A">
        <w:trPr>
          <w:trHeight w:val="750"/>
        </w:trPr>
        <w:tc>
          <w:tcPr>
            <w:tcW w:w="280" w:type="dxa"/>
            <w:tcBorders>
              <w:top w:val="nil"/>
              <w:left w:val="single" w:sz="8" w:space="0" w:color="auto"/>
              <w:bottom w:val="single" w:sz="4" w:space="0" w:color="auto"/>
              <w:right w:val="single" w:sz="4" w:space="0" w:color="auto"/>
            </w:tcBorders>
            <w:shd w:val="clear" w:color="000000" w:fill="CCC0DA"/>
            <w:vAlign w:val="center"/>
            <w:hideMark/>
          </w:tcPr>
          <w:p w:rsidR="00B00708" w:rsidRPr="00D64016" w:rsidRDefault="00B00708" w:rsidP="00461D0A">
            <w:pPr>
              <w:jc w:val="center"/>
              <w:rPr>
                <w:rFonts w:ascii="Arial" w:hAnsi="Arial" w:cs="Arial"/>
                <w:b/>
                <w:bCs/>
                <w:color w:val="000000"/>
                <w:sz w:val="18"/>
                <w:szCs w:val="18"/>
              </w:rPr>
            </w:pPr>
            <w:r w:rsidRPr="00D64016">
              <w:rPr>
                <w:rFonts w:ascii="Arial" w:hAnsi="Arial" w:cs="Arial"/>
                <w:b/>
                <w:bCs/>
                <w:color w:val="000000"/>
                <w:sz w:val="18"/>
                <w:szCs w:val="18"/>
              </w:rPr>
              <w:t>3.</w:t>
            </w:r>
          </w:p>
        </w:tc>
        <w:tc>
          <w:tcPr>
            <w:tcW w:w="1880" w:type="dxa"/>
            <w:tcBorders>
              <w:top w:val="nil"/>
              <w:left w:val="nil"/>
              <w:bottom w:val="single" w:sz="4" w:space="0" w:color="auto"/>
              <w:right w:val="single" w:sz="4" w:space="0" w:color="auto"/>
            </w:tcBorders>
            <w:shd w:val="clear" w:color="000000" w:fill="CCC0DA"/>
            <w:vAlign w:val="bottom"/>
            <w:hideMark/>
          </w:tcPr>
          <w:p w:rsidR="00B00708" w:rsidRPr="00D64016" w:rsidRDefault="00B00708" w:rsidP="00461D0A">
            <w:pPr>
              <w:rPr>
                <w:rFonts w:ascii="Arial" w:hAnsi="Arial" w:cs="Arial"/>
                <w:b/>
                <w:bCs/>
                <w:color w:val="000000"/>
                <w:sz w:val="16"/>
                <w:szCs w:val="16"/>
              </w:rPr>
            </w:pPr>
            <w:r w:rsidRPr="00D64016">
              <w:rPr>
                <w:rFonts w:ascii="Arial" w:hAnsi="Arial" w:cs="Arial"/>
                <w:b/>
                <w:bCs/>
                <w:color w:val="000000"/>
                <w:sz w:val="16"/>
                <w:szCs w:val="16"/>
              </w:rPr>
              <w:t>Orientačné ukazovatele (620+630+640)</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330 702,00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405 451,89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405 462,27   </w:t>
            </w:r>
          </w:p>
        </w:tc>
        <w:tc>
          <w:tcPr>
            <w:tcW w:w="86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100,00</w:t>
            </w:r>
          </w:p>
        </w:tc>
        <w:tc>
          <w:tcPr>
            <w:tcW w:w="98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2 913,43   </w:t>
            </w:r>
          </w:p>
        </w:tc>
        <w:tc>
          <w:tcPr>
            <w:tcW w:w="1220" w:type="dxa"/>
            <w:tcBorders>
              <w:top w:val="nil"/>
              <w:left w:val="nil"/>
              <w:bottom w:val="single" w:sz="4"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408 375,70   </w:t>
            </w:r>
          </w:p>
        </w:tc>
      </w:tr>
      <w:tr w:rsidR="00B00708" w:rsidRPr="00D64016" w:rsidTr="00461D0A">
        <w:trPr>
          <w:trHeight w:val="480"/>
        </w:trPr>
        <w:tc>
          <w:tcPr>
            <w:tcW w:w="280" w:type="dxa"/>
            <w:tcBorders>
              <w:top w:val="nil"/>
              <w:left w:val="single" w:sz="8" w:space="0" w:color="auto"/>
              <w:bottom w:val="single" w:sz="4" w:space="0" w:color="auto"/>
              <w:right w:val="single" w:sz="4" w:space="0" w:color="auto"/>
            </w:tcBorders>
            <w:shd w:val="clear" w:color="000000" w:fill="CCC0DA"/>
            <w:noWrap/>
            <w:vAlign w:val="bottom"/>
            <w:hideMark/>
          </w:tcPr>
          <w:p w:rsidR="00B00708" w:rsidRPr="00D64016" w:rsidRDefault="00B00708" w:rsidP="00461D0A">
            <w:pPr>
              <w:jc w:val="center"/>
              <w:rPr>
                <w:rFonts w:ascii="Arial" w:hAnsi="Arial" w:cs="Arial"/>
                <w:color w:val="000000"/>
              </w:rPr>
            </w:pPr>
            <w:r w:rsidRPr="00D64016">
              <w:rPr>
                <w:rFonts w:ascii="Arial" w:hAnsi="Arial" w:cs="Arial"/>
                <w:color w:val="000000"/>
              </w:rPr>
              <w:t> </w:t>
            </w:r>
          </w:p>
        </w:tc>
        <w:tc>
          <w:tcPr>
            <w:tcW w:w="1880" w:type="dxa"/>
            <w:tcBorders>
              <w:top w:val="nil"/>
              <w:left w:val="nil"/>
              <w:bottom w:val="single" w:sz="4" w:space="0" w:color="auto"/>
              <w:right w:val="single" w:sz="4" w:space="0" w:color="auto"/>
            </w:tcBorders>
            <w:shd w:val="clear" w:color="000000" w:fill="CCC0DA"/>
            <w:vAlign w:val="bottom"/>
            <w:hideMark/>
          </w:tcPr>
          <w:p w:rsidR="00B00708" w:rsidRPr="00D64016" w:rsidRDefault="00B00708" w:rsidP="00461D0A">
            <w:pPr>
              <w:rPr>
                <w:rFonts w:ascii="Arial" w:hAnsi="Arial" w:cs="Arial"/>
                <w:color w:val="000000"/>
                <w:sz w:val="16"/>
                <w:szCs w:val="16"/>
              </w:rPr>
            </w:pPr>
            <w:r w:rsidRPr="00D64016">
              <w:rPr>
                <w:rFonts w:ascii="Arial" w:hAnsi="Arial" w:cs="Arial"/>
                <w:color w:val="000000"/>
                <w:sz w:val="16"/>
                <w:szCs w:val="16"/>
              </w:rPr>
              <w:t>Poistné a príspevok do poisťovní (620)</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127 093,00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157 886,00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157 885,87   </w:t>
            </w:r>
          </w:p>
        </w:tc>
        <w:tc>
          <w:tcPr>
            <w:tcW w:w="86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100,00</w:t>
            </w:r>
          </w:p>
        </w:tc>
        <w:tc>
          <w:tcPr>
            <w:tcW w:w="98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4"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157 885,87   </w:t>
            </w:r>
          </w:p>
        </w:tc>
      </w:tr>
      <w:tr w:rsidR="00B00708" w:rsidRPr="00D64016" w:rsidTr="00461D0A">
        <w:trPr>
          <w:trHeight w:val="300"/>
        </w:trPr>
        <w:tc>
          <w:tcPr>
            <w:tcW w:w="280" w:type="dxa"/>
            <w:tcBorders>
              <w:top w:val="nil"/>
              <w:left w:val="single" w:sz="8" w:space="0" w:color="auto"/>
              <w:bottom w:val="single" w:sz="4" w:space="0" w:color="auto"/>
              <w:right w:val="single" w:sz="4" w:space="0" w:color="auto"/>
            </w:tcBorders>
            <w:shd w:val="clear" w:color="000000" w:fill="CCC0DA"/>
            <w:noWrap/>
            <w:vAlign w:val="bottom"/>
            <w:hideMark/>
          </w:tcPr>
          <w:p w:rsidR="00B00708" w:rsidRPr="00D64016" w:rsidRDefault="00B00708" w:rsidP="00461D0A">
            <w:pPr>
              <w:jc w:val="center"/>
              <w:rPr>
                <w:rFonts w:ascii="Arial" w:hAnsi="Arial" w:cs="Arial"/>
                <w:color w:val="000000"/>
              </w:rPr>
            </w:pPr>
            <w:r w:rsidRPr="00D64016">
              <w:rPr>
                <w:rFonts w:ascii="Arial" w:hAnsi="Arial" w:cs="Arial"/>
                <w:color w:val="000000"/>
              </w:rPr>
              <w:t> </w:t>
            </w:r>
          </w:p>
        </w:tc>
        <w:tc>
          <w:tcPr>
            <w:tcW w:w="1880" w:type="dxa"/>
            <w:tcBorders>
              <w:top w:val="nil"/>
              <w:left w:val="nil"/>
              <w:bottom w:val="single" w:sz="4" w:space="0" w:color="auto"/>
              <w:right w:val="single" w:sz="4" w:space="0" w:color="auto"/>
            </w:tcBorders>
            <w:shd w:val="clear" w:color="000000" w:fill="CCC0DA"/>
            <w:noWrap/>
            <w:vAlign w:val="bottom"/>
            <w:hideMark/>
          </w:tcPr>
          <w:p w:rsidR="00B00708" w:rsidRPr="00D64016" w:rsidRDefault="00B00708" w:rsidP="00461D0A">
            <w:pPr>
              <w:rPr>
                <w:rFonts w:ascii="Arial" w:hAnsi="Arial" w:cs="Arial"/>
                <w:color w:val="000000"/>
                <w:sz w:val="16"/>
                <w:szCs w:val="16"/>
              </w:rPr>
            </w:pPr>
            <w:r w:rsidRPr="00D64016">
              <w:rPr>
                <w:rFonts w:ascii="Arial" w:hAnsi="Arial" w:cs="Arial"/>
                <w:color w:val="000000"/>
                <w:sz w:val="16"/>
                <w:szCs w:val="16"/>
              </w:rPr>
              <w:t>Tovary a služby (630)</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135 580,00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176 549,89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176 547,07   </w:t>
            </w:r>
          </w:p>
        </w:tc>
        <w:tc>
          <w:tcPr>
            <w:tcW w:w="86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100,00</w:t>
            </w:r>
          </w:p>
        </w:tc>
        <w:tc>
          <w:tcPr>
            <w:tcW w:w="98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2 913,43   </w:t>
            </w:r>
          </w:p>
        </w:tc>
        <w:tc>
          <w:tcPr>
            <w:tcW w:w="1220" w:type="dxa"/>
            <w:tcBorders>
              <w:top w:val="nil"/>
              <w:left w:val="nil"/>
              <w:bottom w:val="single" w:sz="4"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179 460,50   </w:t>
            </w:r>
          </w:p>
        </w:tc>
      </w:tr>
      <w:tr w:rsidR="00B00708" w:rsidRPr="00D64016" w:rsidTr="00461D0A">
        <w:trPr>
          <w:trHeight w:val="315"/>
        </w:trPr>
        <w:tc>
          <w:tcPr>
            <w:tcW w:w="280" w:type="dxa"/>
            <w:tcBorders>
              <w:top w:val="nil"/>
              <w:left w:val="single" w:sz="8" w:space="0" w:color="auto"/>
              <w:bottom w:val="single" w:sz="8" w:space="0" w:color="auto"/>
              <w:right w:val="single" w:sz="4" w:space="0" w:color="auto"/>
            </w:tcBorders>
            <w:shd w:val="clear" w:color="000000" w:fill="CCC0DA"/>
            <w:noWrap/>
            <w:vAlign w:val="bottom"/>
            <w:hideMark/>
          </w:tcPr>
          <w:p w:rsidR="00B00708" w:rsidRPr="00D64016" w:rsidRDefault="00B00708" w:rsidP="00461D0A">
            <w:pPr>
              <w:jc w:val="center"/>
              <w:rPr>
                <w:rFonts w:ascii="Arial" w:hAnsi="Arial" w:cs="Arial"/>
                <w:color w:val="000000"/>
              </w:rPr>
            </w:pPr>
            <w:r w:rsidRPr="00D64016">
              <w:rPr>
                <w:rFonts w:ascii="Arial" w:hAnsi="Arial" w:cs="Arial"/>
                <w:color w:val="000000"/>
              </w:rPr>
              <w:t> </w:t>
            </w:r>
          </w:p>
        </w:tc>
        <w:tc>
          <w:tcPr>
            <w:tcW w:w="1880" w:type="dxa"/>
            <w:tcBorders>
              <w:top w:val="nil"/>
              <w:left w:val="nil"/>
              <w:bottom w:val="single" w:sz="8" w:space="0" w:color="auto"/>
              <w:right w:val="single" w:sz="4" w:space="0" w:color="auto"/>
            </w:tcBorders>
            <w:shd w:val="clear" w:color="000000" w:fill="CCC0DA"/>
            <w:noWrap/>
            <w:vAlign w:val="bottom"/>
            <w:hideMark/>
          </w:tcPr>
          <w:p w:rsidR="00B00708" w:rsidRPr="00D64016" w:rsidRDefault="00B00708" w:rsidP="00461D0A">
            <w:pPr>
              <w:rPr>
                <w:rFonts w:ascii="Arial" w:hAnsi="Arial" w:cs="Arial"/>
                <w:color w:val="000000"/>
                <w:sz w:val="16"/>
                <w:szCs w:val="16"/>
              </w:rPr>
            </w:pPr>
            <w:r w:rsidRPr="00D64016">
              <w:rPr>
                <w:rFonts w:ascii="Arial" w:hAnsi="Arial" w:cs="Arial"/>
                <w:color w:val="000000"/>
                <w:sz w:val="16"/>
                <w:szCs w:val="16"/>
              </w:rPr>
              <w:t>Bežné transfery (640)</w:t>
            </w:r>
          </w:p>
        </w:tc>
        <w:tc>
          <w:tcPr>
            <w:tcW w:w="1220" w:type="dxa"/>
            <w:tcBorders>
              <w:top w:val="nil"/>
              <w:left w:val="nil"/>
              <w:bottom w:val="single" w:sz="8"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68 029,00   </w:t>
            </w:r>
          </w:p>
        </w:tc>
        <w:tc>
          <w:tcPr>
            <w:tcW w:w="1220" w:type="dxa"/>
            <w:tcBorders>
              <w:top w:val="nil"/>
              <w:left w:val="nil"/>
              <w:bottom w:val="single" w:sz="8"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68 191,00   </w:t>
            </w:r>
          </w:p>
        </w:tc>
        <w:tc>
          <w:tcPr>
            <w:tcW w:w="1220" w:type="dxa"/>
            <w:tcBorders>
              <w:top w:val="nil"/>
              <w:left w:val="nil"/>
              <w:bottom w:val="single" w:sz="8"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68 190,33   </w:t>
            </w:r>
          </w:p>
        </w:tc>
        <w:tc>
          <w:tcPr>
            <w:tcW w:w="860" w:type="dxa"/>
            <w:tcBorders>
              <w:top w:val="nil"/>
              <w:left w:val="nil"/>
              <w:bottom w:val="single" w:sz="8" w:space="0" w:color="auto"/>
              <w:right w:val="single" w:sz="4" w:space="0" w:color="auto"/>
            </w:tcBorders>
            <w:shd w:val="clear" w:color="auto" w:fill="auto"/>
            <w:noWrap/>
            <w:vAlign w:val="center"/>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100,00</w:t>
            </w:r>
          </w:p>
        </w:tc>
        <w:tc>
          <w:tcPr>
            <w:tcW w:w="980" w:type="dxa"/>
            <w:tcBorders>
              <w:top w:val="nil"/>
              <w:left w:val="nil"/>
              <w:bottom w:val="single" w:sz="8"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8"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68 190,33   </w:t>
            </w:r>
          </w:p>
        </w:tc>
      </w:tr>
      <w:tr w:rsidR="00B00708" w:rsidRPr="00D64016" w:rsidTr="00461D0A">
        <w:trPr>
          <w:trHeight w:val="300"/>
        </w:trPr>
        <w:tc>
          <w:tcPr>
            <w:tcW w:w="280" w:type="dxa"/>
            <w:tcBorders>
              <w:top w:val="nil"/>
              <w:left w:val="single" w:sz="8" w:space="0" w:color="auto"/>
              <w:bottom w:val="single" w:sz="4" w:space="0" w:color="auto"/>
              <w:right w:val="single" w:sz="4" w:space="0" w:color="auto"/>
            </w:tcBorders>
            <w:shd w:val="clear" w:color="000000" w:fill="CCC0DA"/>
            <w:noWrap/>
            <w:vAlign w:val="bottom"/>
            <w:hideMark/>
          </w:tcPr>
          <w:p w:rsidR="00B00708" w:rsidRPr="00D64016" w:rsidRDefault="00B00708" w:rsidP="00461D0A">
            <w:pPr>
              <w:jc w:val="center"/>
              <w:rPr>
                <w:rFonts w:ascii="Arial" w:hAnsi="Arial" w:cs="Arial"/>
                <w:b/>
                <w:bCs/>
                <w:color w:val="000000"/>
                <w:sz w:val="18"/>
                <w:szCs w:val="18"/>
              </w:rPr>
            </w:pPr>
            <w:r w:rsidRPr="00D64016">
              <w:rPr>
                <w:rFonts w:ascii="Arial" w:hAnsi="Arial" w:cs="Arial"/>
                <w:b/>
                <w:bCs/>
                <w:color w:val="000000"/>
                <w:sz w:val="18"/>
                <w:szCs w:val="18"/>
              </w:rPr>
              <w:t> </w:t>
            </w:r>
          </w:p>
        </w:tc>
        <w:tc>
          <w:tcPr>
            <w:tcW w:w="1880" w:type="dxa"/>
            <w:tcBorders>
              <w:top w:val="nil"/>
              <w:left w:val="nil"/>
              <w:bottom w:val="single" w:sz="4" w:space="0" w:color="auto"/>
              <w:right w:val="single" w:sz="4" w:space="0" w:color="auto"/>
            </w:tcBorders>
            <w:shd w:val="clear" w:color="000000" w:fill="CCC0DA"/>
            <w:noWrap/>
            <w:vAlign w:val="bottom"/>
            <w:hideMark/>
          </w:tcPr>
          <w:p w:rsidR="00B00708" w:rsidRPr="00D64016" w:rsidRDefault="00B00708" w:rsidP="00461D0A">
            <w:pPr>
              <w:rPr>
                <w:rFonts w:ascii="Arial" w:hAnsi="Arial" w:cs="Arial"/>
                <w:b/>
                <w:bCs/>
                <w:color w:val="000000"/>
                <w:sz w:val="16"/>
                <w:szCs w:val="16"/>
              </w:rPr>
            </w:pPr>
            <w:r w:rsidRPr="00D64016">
              <w:rPr>
                <w:rFonts w:ascii="Arial" w:hAnsi="Arial" w:cs="Arial"/>
                <w:b/>
                <w:bCs/>
                <w:color w:val="000000"/>
                <w:sz w:val="16"/>
                <w:szCs w:val="16"/>
              </w:rPr>
              <w:t>Účelové prostriedky</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2 825,00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2 839,00   </w:t>
            </w:r>
          </w:p>
        </w:tc>
        <w:tc>
          <w:tcPr>
            <w:tcW w:w="86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100,50</w:t>
            </w:r>
          </w:p>
        </w:tc>
        <w:tc>
          <w:tcPr>
            <w:tcW w:w="98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w:t>
            </w:r>
          </w:p>
        </w:tc>
        <w:tc>
          <w:tcPr>
            <w:tcW w:w="1220" w:type="dxa"/>
            <w:tcBorders>
              <w:top w:val="nil"/>
              <w:left w:val="nil"/>
              <w:bottom w:val="single" w:sz="4"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b/>
                <w:bCs/>
                <w:color w:val="000000"/>
                <w:sz w:val="16"/>
                <w:szCs w:val="16"/>
              </w:rPr>
            </w:pPr>
            <w:r w:rsidRPr="00D64016">
              <w:rPr>
                <w:rFonts w:ascii="Arial" w:hAnsi="Arial" w:cs="Arial"/>
                <w:b/>
                <w:bCs/>
                <w:color w:val="000000"/>
                <w:sz w:val="16"/>
                <w:szCs w:val="16"/>
              </w:rPr>
              <w:t xml:space="preserve">        2 839,00   </w:t>
            </w:r>
          </w:p>
        </w:tc>
      </w:tr>
      <w:tr w:rsidR="00B00708" w:rsidRPr="00D64016" w:rsidTr="00461D0A">
        <w:trPr>
          <w:trHeight w:val="675"/>
        </w:trPr>
        <w:tc>
          <w:tcPr>
            <w:tcW w:w="280" w:type="dxa"/>
            <w:tcBorders>
              <w:top w:val="nil"/>
              <w:left w:val="single" w:sz="8" w:space="0" w:color="auto"/>
              <w:bottom w:val="single" w:sz="4" w:space="0" w:color="auto"/>
              <w:right w:val="single" w:sz="4" w:space="0" w:color="auto"/>
            </w:tcBorders>
            <w:shd w:val="clear" w:color="000000" w:fill="CCC0DA"/>
            <w:noWrap/>
            <w:vAlign w:val="bottom"/>
            <w:hideMark/>
          </w:tcPr>
          <w:p w:rsidR="00B00708" w:rsidRPr="00D64016" w:rsidRDefault="00B00708" w:rsidP="00461D0A">
            <w:pPr>
              <w:jc w:val="center"/>
              <w:rPr>
                <w:rFonts w:ascii="Arial" w:hAnsi="Arial" w:cs="Arial"/>
                <w:color w:val="000000"/>
              </w:rPr>
            </w:pPr>
            <w:r w:rsidRPr="00D64016">
              <w:rPr>
                <w:rFonts w:ascii="Arial" w:hAnsi="Arial" w:cs="Arial"/>
                <w:color w:val="000000"/>
              </w:rPr>
              <w:t> </w:t>
            </w:r>
          </w:p>
        </w:tc>
        <w:tc>
          <w:tcPr>
            <w:tcW w:w="1880" w:type="dxa"/>
            <w:tcBorders>
              <w:top w:val="nil"/>
              <w:left w:val="nil"/>
              <w:bottom w:val="single" w:sz="4" w:space="0" w:color="auto"/>
              <w:right w:val="single" w:sz="4" w:space="0" w:color="auto"/>
            </w:tcBorders>
            <w:shd w:val="clear" w:color="000000" w:fill="CCC0DA"/>
            <w:vAlign w:val="bottom"/>
            <w:hideMark/>
          </w:tcPr>
          <w:p w:rsidR="00B00708" w:rsidRPr="00D64016" w:rsidRDefault="00B00708" w:rsidP="00461D0A">
            <w:pPr>
              <w:rPr>
                <w:rFonts w:ascii="Arial" w:hAnsi="Arial" w:cs="Arial"/>
                <w:color w:val="000000"/>
                <w:sz w:val="16"/>
                <w:szCs w:val="16"/>
              </w:rPr>
            </w:pPr>
            <w:r w:rsidRPr="00D64016">
              <w:rPr>
                <w:rFonts w:ascii="Arial" w:hAnsi="Arial" w:cs="Arial"/>
                <w:color w:val="000000"/>
                <w:sz w:val="16"/>
                <w:szCs w:val="16"/>
              </w:rPr>
              <w:t>skupinová a individuálna supervízia, vzdelávanie zamestnancov</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2 825,00   </w:t>
            </w:r>
          </w:p>
        </w:tc>
        <w:tc>
          <w:tcPr>
            <w:tcW w:w="122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2 839,00   </w:t>
            </w:r>
          </w:p>
        </w:tc>
        <w:tc>
          <w:tcPr>
            <w:tcW w:w="86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 </w:t>
            </w:r>
          </w:p>
        </w:tc>
        <w:tc>
          <w:tcPr>
            <w:tcW w:w="980" w:type="dxa"/>
            <w:tcBorders>
              <w:top w:val="nil"/>
              <w:left w:val="nil"/>
              <w:bottom w:val="single" w:sz="4" w:space="0" w:color="auto"/>
              <w:right w:val="single" w:sz="4"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4"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2 839,00   </w:t>
            </w:r>
          </w:p>
        </w:tc>
      </w:tr>
      <w:tr w:rsidR="00B00708" w:rsidRPr="00D64016" w:rsidTr="00461D0A">
        <w:trPr>
          <w:trHeight w:val="315"/>
        </w:trPr>
        <w:tc>
          <w:tcPr>
            <w:tcW w:w="280" w:type="dxa"/>
            <w:tcBorders>
              <w:top w:val="nil"/>
              <w:left w:val="single" w:sz="8" w:space="0" w:color="auto"/>
              <w:bottom w:val="single" w:sz="8" w:space="0" w:color="auto"/>
              <w:right w:val="single" w:sz="4" w:space="0" w:color="auto"/>
            </w:tcBorders>
            <w:shd w:val="clear" w:color="000000" w:fill="CCC0DA"/>
            <w:noWrap/>
            <w:vAlign w:val="bottom"/>
            <w:hideMark/>
          </w:tcPr>
          <w:p w:rsidR="00B00708" w:rsidRPr="00D64016" w:rsidRDefault="00B00708" w:rsidP="00461D0A">
            <w:pPr>
              <w:rPr>
                <w:rFonts w:ascii="Arial" w:hAnsi="Arial" w:cs="Arial"/>
                <w:color w:val="000000"/>
              </w:rPr>
            </w:pPr>
            <w:r w:rsidRPr="00D64016">
              <w:rPr>
                <w:rFonts w:ascii="Arial" w:hAnsi="Arial" w:cs="Arial"/>
                <w:color w:val="000000"/>
              </w:rPr>
              <w:t> </w:t>
            </w:r>
          </w:p>
        </w:tc>
        <w:tc>
          <w:tcPr>
            <w:tcW w:w="1880" w:type="dxa"/>
            <w:tcBorders>
              <w:top w:val="nil"/>
              <w:left w:val="nil"/>
              <w:bottom w:val="single" w:sz="8" w:space="0" w:color="auto"/>
              <w:right w:val="single" w:sz="4" w:space="0" w:color="auto"/>
            </w:tcBorders>
            <w:shd w:val="clear" w:color="000000" w:fill="CCC0DA"/>
            <w:noWrap/>
            <w:vAlign w:val="bottom"/>
            <w:hideMark/>
          </w:tcPr>
          <w:p w:rsidR="00B00708" w:rsidRPr="00D64016" w:rsidRDefault="00B00708" w:rsidP="00461D0A">
            <w:pPr>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8" w:space="0" w:color="auto"/>
              <w:right w:val="single" w:sz="4" w:space="0" w:color="auto"/>
            </w:tcBorders>
            <w:shd w:val="clear" w:color="auto" w:fill="auto"/>
            <w:noWrap/>
            <w:vAlign w:val="bottom"/>
            <w:hideMark/>
          </w:tcPr>
          <w:p w:rsidR="00B00708" w:rsidRPr="00D64016" w:rsidRDefault="00B00708" w:rsidP="00461D0A">
            <w:pPr>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8" w:space="0" w:color="auto"/>
              <w:right w:val="single" w:sz="4" w:space="0" w:color="auto"/>
            </w:tcBorders>
            <w:shd w:val="clear" w:color="auto" w:fill="auto"/>
            <w:noWrap/>
            <w:vAlign w:val="bottom"/>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8" w:space="0" w:color="auto"/>
              <w:right w:val="single" w:sz="4" w:space="0" w:color="auto"/>
            </w:tcBorders>
            <w:shd w:val="clear" w:color="auto" w:fill="auto"/>
            <w:noWrap/>
            <w:vAlign w:val="bottom"/>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 </w:t>
            </w:r>
          </w:p>
        </w:tc>
        <w:tc>
          <w:tcPr>
            <w:tcW w:w="860" w:type="dxa"/>
            <w:tcBorders>
              <w:top w:val="nil"/>
              <w:left w:val="nil"/>
              <w:bottom w:val="single" w:sz="8" w:space="0" w:color="auto"/>
              <w:right w:val="single" w:sz="4" w:space="0" w:color="auto"/>
            </w:tcBorders>
            <w:shd w:val="clear" w:color="auto" w:fill="auto"/>
            <w:noWrap/>
            <w:vAlign w:val="center"/>
            <w:hideMark/>
          </w:tcPr>
          <w:p w:rsidR="00B00708" w:rsidRPr="00D64016" w:rsidRDefault="00B00708" w:rsidP="00461D0A">
            <w:pPr>
              <w:jc w:val="center"/>
              <w:rPr>
                <w:rFonts w:ascii="Arial" w:hAnsi="Arial" w:cs="Arial"/>
                <w:color w:val="000000"/>
                <w:sz w:val="16"/>
                <w:szCs w:val="16"/>
              </w:rPr>
            </w:pPr>
            <w:r w:rsidRPr="00D64016">
              <w:rPr>
                <w:rFonts w:ascii="Arial" w:hAnsi="Arial" w:cs="Arial"/>
                <w:color w:val="000000"/>
                <w:sz w:val="16"/>
                <w:szCs w:val="16"/>
              </w:rPr>
              <w:t> </w:t>
            </w:r>
          </w:p>
        </w:tc>
        <w:tc>
          <w:tcPr>
            <w:tcW w:w="980" w:type="dxa"/>
            <w:tcBorders>
              <w:top w:val="nil"/>
              <w:left w:val="nil"/>
              <w:bottom w:val="single" w:sz="8" w:space="0" w:color="auto"/>
              <w:right w:val="single" w:sz="4" w:space="0" w:color="auto"/>
            </w:tcBorders>
            <w:shd w:val="clear" w:color="auto" w:fill="auto"/>
            <w:noWrap/>
            <w:vAlign w:val="bottom"/>
            <w:hideMark/>
          </w:tcPr>
          <w:p w:rsidR="00B00708" w:rsidRPr="00D64016" w:rsidRDefault="00B00708" w:rsidP="00461D0A">
            <w:pPr>
              <w:rPr>
                <w:rFonts w:ascii="Arial" w:hAnsi="Arial" w:cs="Arial"/>
                <w:color w:val="000000"/>
                <w:sz w:val="16"/>
                <w:szCs w:val="16"/>
              </w:rPr>
            </w:pPr>
            <w:r w:rsidRPr="00D64016">
              <w:rPr>
                <w:rFonts w:ascii="Arial" w:hAnsi="Arial" w:cs="Arial"/>
                <w:color w:val="000000"/>
                <w:sz w:val="16"/>
                <w:szCs w:val="16"/>
              </w:rPr>
              <w:t> </w:t>
            </w:r>
          </w:p>
        </w:tc>
        <w:tc>
          <w:tcPr>
            <w:tcW w:w="1220" w:type="dxa"/>
            <w:tcBorders>
              <w:top w:val="nil"/>
              <w:left w:val="nil"/>
              <w:bottom w:val="single" w:sz="8" w:space="0" w:color="auto"/>
              <w:right w:val="single" w:sz="8" w:space="0" w:color="auto"/>
            </w:tcBorders>
            <w:shd w:val="clear" w:color="auto" w:fill="auto"/>
            <w:noWrap/>
            <w:vAlign w:val="center"/>
            <w:hideMark/>
          </w:tcPr>
          <w:p w:rsidR="00B00708" w:rsidRPr="00D64016" w:rsidRDefault="00B00708" w:rsidP="00461D0A">
            <w:pPr>
              <w:jc w:val="right"/>
              <w:rPr>
                <w:rFonts w:ascii="Arial" w:hAnsi="Arial" w:cs="Arial"/>
                <w:color w:val="000000"/>
                <w:sz w:val="16"/>
                <w:szCs w:val="16"/>
              </w:rPr>
            </w:pPr>
            <w:r w:rsidRPr="00D64016">
              <w:rPr>
                <w:rFonts w:ascii="Arial" w:hAnsi="Arial" w:cs="Arial"/>
                <w:color w:val="000000"/>
                <w:sz w:val="16"/>
                <w:szCs w:val="16"/>
              </w:rPr>
              <w:t xml:space="preserve">                   -     </w:t>
            </w:r>
          </w:p>
        </w:tc>
      </w:tr>
    </w:tbl>
    <w:p w:rsidR="00B00708" w:rsidRDefault="00B00708" w:rsidP="00FD0A90">
      <w:pPr>
        <w:jc w:val="both"/>
        <w:rPr>
          <w:sz w:val="24"/>
          <w:szCs w:val="24"/>
        </w:rPr>
      </w:pPr>
    </w:p>
    <w:p w:rsidR="00B00708" w:rsidRDefault="00B00708" w:rsidP="00FD0A90">
      <w:pPr>
        <w:jc w:val="both"/>
        <w:rPr>
          <w:sz w:val="24"/>
          <w:szCs w:val="24"/>
        </w:rPr>
      </w:pPr>
    </w:p>
    <w:p w:rsidR="00B00708" w:rsidRDefault="00B00708" w:rsidP="00FD0A90">
      <w:pPr>
        <w:jc w:val="both"/>
        <w:rPr>
          <w:sz w:val="24"/>
          <w:szCs w:val="24"/>
        </w:rPr>
      </w:pPr>
    </w:p>
    <w:p w:rsidR="00B00708" w:rsidRDefault="00B00708" w:rsidP="00FD0A90">
      <w:pPr>
        <w:jc w:val="both"/>
        <w:rPr>
          <w:sz w:val="24"/>
          <w:szCs w:val="24"/>
        </w:rPr>
      </w:pPr>
    </w:p>
    <w:p w:rsidR="004948AF" w:rsidRPr="00FD0A90" w:rsidRDefault="004948AF" w:rsidP="00FD0A90">
      <w:pPr>
        <w:jc w:val="both"/>
        <w:rPr>
          <w:sz w:val="24"/>
          <w:szCs w:val="24"/>
        </w:rPr>
      </w:pPr>
    </w:p>
    <w:p w:rsidR="00137C86" w:rsidRPr="000711A0" w:rsidRDefault="000711A0" w:rsidP="000711A0">
      <w:pPr>
        <w:jc w:val="center"/>
        <w:rPr>
          <w:b/>
          <w:color w:val="00B0F0"/>
          <w:sz w:val="28"/>
          <w:szCs w:val="28"/>
        </w:rPr>
      </w:pPr>
      <w:r w:rsidRPr="000711A0">
        <w:rPr>
          <w:b/>
          <w:color w:val="00B0F0"/>
          <w:sz w:val="28"/>
          <w:szCs w:val="28"/>
        </w:rPr>
        <w:lastRenderedPageBreak/>
        <w:t>Zamestnanci DeD v Istebnom v roku 2017</w:t>
      </w:r>
    </w:p>
    <w:tbl>
      <w:tblPr>
        <w:tblW w:w="0" w:type="auto"/>
        <w:tblInd w:w="10" w:type="dxa"/>
        <w:tblLayout w:type="fixed"/>
        <w:tblCellMar>
          <w:left w:w="0" w:type="dxa"/>
          <w:right w:w="0" w:type="dxa"/>
        </w:tblCellMar>
        <w:tblLook w:val="0000" w:firstRow="0" w:lastRow="0" w:firstColumn="0" w:lastColumn="0" w:noHBand="0" w:noVBand="0"/>
      </w:tblPr>
      <w:tblGrid>
        <w:gridCol w:w="3021"/>
        <w:gridCol w:w="1446"/>
        <w:gridCol w:w="989"/>
        <w:gridCol w:w="1077"/>
        <w:gridCol w:w="1352"/>
        <w:gridCol w:w="1250"/>
      </w:tblGrid>
      <w:tr w:rsidR="004712D5" w:rsidRPr="004712D5" w:rsidTr="005A1B41">
        <w:trPr>
          <w:trHeight w:val="911"/>
        </w:trPr>
        <w:tc>
          <w:tcPr>
            <w:tcW w:w="3021" w:type="dxa"/>
            <w:tcBorders>
              <w:top w:val="single" w:sz="8" w:space="0" w:color="FFFFFF"/>
              <w:left w:val="single" w:sz="8" w:space="0" w:color="FFFFFF"/>
              <w:bottom w:val="single" w:sz="20" w:space="0" w:color="FFFFFF"/>
            </w:tcBorders>
            <w:shd w:val="clear" w:color="auto" w:fill="4F81BD"/>
            <w:vAlign w:val="bottom"/>
          </w:tcPr>
          <w:p w:rsidR="004712D5" w:rsidRPr="004712D5" w:rsidRDefault="004712D5" w:rsidP="004712D5">
            <w:pPr>
              <w:jc w:val="both"/>
              <w:rPr>
                <w:b/>
                <w:bCs/>
                <w:sz w:val="24"/>
                <w:szCs w:val="24"/>
              </w:rPr>
            </w:pPr>
            <w:r w:rsidRPr="004712D5">
              <w:rPr>
                <w:b/>
                <w:bCs/>
                <w:sz w:val="24"/>
                <w:szCs w:val="24"/>
              </w:rPr>
              <w:t> </w:t>
            </w:r>
          </w:p>
        </w:tc>
        <w:tc>
          <w:tcPr>
            <w:tcW w:w="1446" w:type="dxa"/>
            <w:tcBorders>
              <w:top w:val="single" w:sz="8" w:space="0" w:color="FFFFFF"/>
              <w:left w:val="single" w:sz="8" w:space="0" w:color="FFFFFF"/>
              <w:bottom w:val="single" w:sz="20" w:space="0" w:color="FFFFFF"/>
            </w:tcBorders>
            <w:shd w:val="clear" w:color="auto" w:fill="4F81BD"/>
            <w:vAlign w:val="center"/>
          </w:tcPr>
          <w:p w:rsidR="004712D5" w:rsidRPr="004712D5" w:rsidRDefault="004712D5" w:rsidP="004712D5">
            <w:pPr>
              <w:jc w:val="both"/>
              <w:rPr>
                <w:b/>
                <w:bCs/>
                <w:sz w:val="24"/>
                <w:szCs w:val="24"/>
              </w:rPr>
            </w:pPr>
            <w:r w:rsidRPr="004712D5">
              <w:rPr>
                <w:b/>
                <w:bCs/>
                <w:sz w:val="24"/>
                <w:szCs w:val="24"/>
              </w:rPr>
              <w:t>počet prepočítaný na celý úväzok</w:t>
            </w:r>
          </w:p>
        </w:tc>
        <w:tc>
          <w:tcPr>
            <w:tcW w:w="989" w:type="dxa"/>
            <w:tcBorders>
              <w:top w:val="single" w:sz="8" w:space="0" w:color="FFFFFF"/>
              <w:left w:val="single" w:sz="8" w:space="0" w:color="FFFFFF"/>
              <w:bottom w:val="single" w:sz="20" w:space="0" w:color="FFFFFF"/>
            </w:tcBorders>
            <w:shd w:val="clear" w:color="auto" w:fill="4F81BD"/>
            <w:vAlign w:val="center"/>
          </w:tcPr>
          <w:p w:rsidR="004712D5" w:rsidRPr="004712D5" w:rsidRDefault="004712D5" w:rsidP="004712D5">
            <w:pPr>
              <w:jc w:val="both"/>
              <w:rPr>
                <w:b/>
                <w:bCs/>
                <w:sz w:val="24"/>
                <w:szCs w:val="24"/>
              </w:rPr>
            </w:pPr>
            <w:r w:rsidRPr="004712D5">
              <w:rPr>
                <w:b/>
                <w:bCs/>
                <w:sz w:val="24"/>
                <w:szCs w:val="24"/>
              </w:rPr>
              <w:t>počet osôb</w:t>
            </w:r>
          </w:p>
        </w:tc>
        <w:tc>
          <w:tcPr>
            <w:tcW w:w="1077" w:type="dxa"/>
            <w:tcBorders>
              <w:top w:val="single" w:sz="8" w:space="0" w:color="FFFFFF"/>
              <w:left w:val="single" w:sz="8" w:space="0" w:color="FFFFFF"/>
              <w:bottom w:val="single" w:sz="20" w:space="0" w:color="FFFFFF"/>
            </w:tcBorders>
            <w:shd w:val="clear" w:color="auto" w:fill="4F81BD"/>
            <w:vAlign w:val="center"/>
          </w:tcPr>
          <w:p w:rsidR="004712D5" w:rsidRPr="004712D5" w:rsidRDefault="004712D5" w:rsidP="004712D5">
            <w:pPr>
              <w:jc w:val="both"/>
              <w:rPr>
                <w:b/>
                <w:bCs/>
                <w:sz w:val="24"/>
                <w:szCs w:val="24"/>
              </w:rPr>
            </w:pPr>
            <w:r w:rsidRPr="004712D5">
              <w:rPr>
                <w:b/>
                <w:bCs/>
                <w:sz w:val="24"/>
                <w:szCs w:val="24"/>
              </w:rPr>
              <w:t>z toho mužov</w:t>
            </w:r>
          </w:p>
        </w:tc>
        <w:tc>
          <w:tcPr>
            <w:tcW w:w="1352" w:type="dxa"/>
            <w:tcBorders>
              <w:top w:val="single" w:sz="8" w:space="0" w:color="FFFFFF"/>
              <w:left w:val="single" w:sz="8" w:space="0" w:color="FFFFFF"/>
              <w:bottom w:val="single" w:sz="20" w:space="0" w:color="FFFFFF"/>
            </w:tcBorders>
            <w:shd w:val="clear" w:color="auto" w:fill="4F81BD"/>
            <w:vAlign w:val="center"/>
          </w:tcPr>
          <w:p w:rsidR="004712D5" w:rsidRPr="004712D5" w:rsidRDefault="004712D5" w:rsidP="004712D5">
            <w:pPr>
              <w:jc w:val="both"/>
              <w:rPr>
                <w:b/>
                <w:bCs/>
                <w:sz w:val="24"/>
                <w:szCs w:val="24"/>
              </w:rPr>
            </w:pPr>
            <w:r w:rsidRPr="004712D5">
              <w:rPr>
                <w:b/>
                <w:bCs/>
                <w:sz w:val="24"/>
                <w:szCs w:val="24"/>
              </w:rPr>
              <w:t>z toho žien</w:t>
            </w:r>
          </w:p>
        </w:tc>
        <w:tc>
          <w:tcPr>
            <w:tcW w:w="1250" w:type="dxa"/>
            <w:tcBorders>
              <w:top w:val="single" w:sz="8" w:space="0" w:color="FFFFFF"/>
              <w:left w:val="single" w:sz="8" w:space="0" w:color="FFFFFF"/>
              <w:bottom w:val="single" w:sz="20" w:space="0" w:color="FFFFFF"/>
              <w:right w:val="single" w:sz="8" w:space="0" w:color="FFFFFF"/>
            </w:tcBorders>
            <w:shd w:val="clear" w:color="auto" w:fill="4F81BD"/>
          </w:tcPr>
          <w:p w:rsidR="004712D5" w:rsidRPr="004712D5" w:rsidRDefault="004712D5" w:rsidP="004712D5">
            <w:pPr>
              <w:jc w:val="both"/>
              <w:rPr>
                <w:sz w:val="24"/>
                <w:szCs w:val="24"/>
              </w:rPr>
            </w:pPr>
            <w:r w:rsidRPr="004712D5">
              <w:rPr>
                <w:b/>
                <w:bCs/>
                <w:sz w:val="24"/>
                <w:szCs w:val="24"/>
              </w:rPr>
              <w:t>nad 50 rokov</w:t>
            </w:r>
          </w:p>
        </w:tc>
      </w:tr>
      <w:tr w:rsidR="004712D5" w:rsidRPr="004712D5" w:rsidTr="005A1B41">
        <w:trPr>
          <w:trHeight w:val="304"/>
        </w:trPr>
        <w:tc>
          <w:tcPr>
            <w:tcW w:w="3021" w:type="dxa"/>
            <w:tcBorders>
              <w:top w:val="single" w:sz="20"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 </w:t>
            </w:r>
          </w:p>
        </w:tc>
        <w:tc>
          <w:tcPr>
            <w:tcW w:w="1446" w:type="dxa"/>
            <w:tcBorders>
              <w:top w:val="single" w:sz="20"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w:t>
            </w:r>
          </w:p>
        </w:tc>
        <w:tc>
          <w:tcPr>
            <w:tcW w:w="989" w:type="dxa"/>
            <w:tcBorders>
              <w:top w:val="single" w:sz="20"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w:t>
            </w:r>
          </w:p>
        </w:tc>
        <w:tc>
          <w:tcPr>
            <w:tcW w:w="1077" w:type="dxa"/>
            <w:tcBorders>
              <w:top w:val="single" w:sz="20"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w:t>
            </w:r>
          </w:p>
        </w:tc>
        <w:tc>
          <w:tcPr>
            <w:tcW w:w="1352" w:type="dxa"/>
            <w:tcBorders>
              <w:top w:val="single" w:sz="20"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w:t>
            </w:r>
          </w:p>
        </w:tc>
        <w:tc>
          <w:tcPr>
            <w:tcW w:w="1250" w:type="dxa"/>
            <w:tcBorders>
              <w:top w:val="single" w:sz="20" w:space="0" w:color="FFFFFF"/>
              <w:left w:val="single" w:sz="8" w:space="0" w:color="FFFFFF"/>
              <w:bottom w:val="single" w:sz="8" w:space="0" w:color="FFFFFF"/>
              <w:right w:val="single" w:sz="8" w:space="0" w:color="FFFFFF"/>
            </w:tcBorders>
            <w:shd w:val="clear" w:color="auto" w:fill="D0D8E8"/>
          </w:tcPr>
          <w:p w:rsidR="004712D5" w:rsidRPr="004712D5" w:rsidRDefault="004712D5" w:rsidP="004712D5">
            <w:pPr>
              <w:jc w:val="both"/>
              <w:rPr>
                <w:b/>
                <w:sz w:val="24"/>
                <w:szCs w:val="24"/>
              </w:rPr>
            </w:pP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 xml:space="preserve">Počet zamestnancov celkom: </w:t>
            </w:r>
          </w:p>
        </w:tc>
        <w:tc>
          <w:tcPr>
            <w:tcW w:w="1446"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 39,7</w:t>
            </w:r>
          </w:p>
        </w:tc>
        <w:tc>
          <w:tcPr>
            <w:tcW w:w="989"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39</w:t>
            </w:r>
          </w:p>
        </w:tc>
        <w:tc>
          <w:tcPr>
            <w:tcW w:w="1077"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3</w:t>
            </w:r>
            <w:r w:rsidR="004712D5" w:rsidRPr="004712D5">
              <w:rPr>
                <w:b/>
                <w:sz w:val="24"/>
                <w:szCs w:val="24"/>
              </w:rPr>
              <w:t> </w:t>
            </w:r>
          </w:p>
        </w:tc>
        <w:tc>
          <w:tcPr>
            <w:tcW w:w="1352"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36 </w:t>
            </w:r>
          </w:p>
        </w:tc>
        <w:tc>
          <w:tcPr>
            <w:tcW w:w="1250" w:type="dxa"/>
            <w:tcBorders>
              <w:top w:val="single" w:sz="8" w:space="0" w:color="FFFFFF"/>
              <w:left w:val="single" w:sz="8" w:space="0" w:color="FFFFFF"/>
              <w:bottom w:val="single" w:sz="8" w:space="0" w:color="FFFFFF"/>
              <w:right w:val="single" w:sz="8" w:space="0" w:color="FFFFFF"/>
            </w:tcBorders>
            <w:shd w:val="clear" w:color="auto" w:fill="E9EDF4"/>
          </w:tcPr>
          <w:p w:rsidR="004712D5" w:rsidRPr="004712D5" w:rsidRDefault="00D36960" w:rsidP="004712D5">
            <w:pPr>
              <w:jc w:val="both"/>
              <w:rPr>
                <w:b/>
                <w:sz w:val="24"/>
                <w:szCs w:val="24"/>
              </w:rPr>
            </w:pPr>
            <w:r>
              <w:rPr>
                <w:b/>
                <w:sz w:val="24"/>
                <w:szCs w:val="24"/>
              </w:rPr>
              <w:t>17</w:t>
            </w: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Z toho:</w:t>
            </w:r>
          </w:p>
        </w:tc>
        <w:tc>
          <w:tcPr>
            <w:tcW w:w="1446"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989"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1077"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1352"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1250" w:type="dxa"/>
            <w:tcBorders>
              <w:top w:val="single" w:sz="8" w:space="0" w:color="FFFFFF"/>
              <w:left w:val="single" w:sz="8" w:space="0" w:color="FFFFFF"/>
              <w:bottom w:val="single" w:sz="8" w:space="0" w:color="FFFFFF"/>
              <w:right w:val="single" w:sz="8" w:space="0" w:color="FFFFFF"/>
            </w:tcBorders>
            <w:shd w:val="clear" w:color="auto" w:fill="D0D8E8"/>
          </w:tcPr>
          <w:p w:rsidR="004712D5" w:rsidRPr="004712D5" w:rsidRDefault="004712D5" w:rsidP="004712D5">
            <w:pPr>
              <w:jc w:val="both"/>
              <w:rPr>
                <w:b/>
                <w:sz w:val="24"/>
                <w:szCs w:val="24"/>
              </w:rPr>
            </w:pP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1. zamestnanci priameho kontaktu</w:t>
            </w:r>
          </w:p>
        </w:tc>
        <w:tc>
          <w:tcPr>
            <w:tcW w:w="1446"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18,3</w:t>
            </w:r>
          </w:p>
        </w:tc>
        <w:tc>
          <w:tcPr>
            <w:tcW w:w="989"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18</w:t>
            </w:r>
          </w:p>
        </w:tc>
        <w:tc>
          <w:tcPr>
            <w:tcW w:w="1077"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p>
        </w:tc>
        <w:tc>
          <w:tcPr>
            <w:tcW w:w="1352"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16</w:t>
            </w:r>
          </w:p>
        </w:tc>
        <w:tc>
          <w:tcPr>
            <w:tcW w:w="1250" w:type="dxa"/>
            <w:tcBorders>
              <w:top w:val="single" w:sz="8" w:space="0" w:color="FFFFFF"/>
              <w:left w:val="single" w:sz="8" w:space="0" w:color="FFFFFF"/>
              <w:bottom w:val="single" w:sz="8" w:space="0" w:color="FFFFFF"/>
              <w:right w:val="single" w:sz="8" w:space="0" w:color="FFFFFF"/>
            </w:tcBorders>
            <w:shd w:val="clear" w:color="auto" w:fill="E9EDF4"/>
          </w:tcPr>
          <w:p w:rsidR="004712D5" w:rsidRDefault="004712D5" w:rsidP="004712D5">
            <w:pPr>
              <w:jc w:val="both"/>
              <w:rPr>
                <w:b/>
                <w:sz w:val="24"/>
                <w:szCs w:val="24"/>
              </w:rPr>
            </w:pPr>
          </w:p>
          <w:p w:rsidR="00D36960" w:rsidRPr="004712D5" w:rsidRDefault="00D36960" w:rsidP="004712D5">
            <w:pPr>
              <w:jc w:val="both"/>
              <w:rPr>
                <w:b/>
                <w:sz w:val="24"/>
                <w:szCs w:val="24"/>
              </w:rPr>
            </w:pPr>
            <w:r>
              <w:rPr>
                <w:b/>
                <w:sz w:val="24"/>
                <w:szCs w:val="24"/>
              </w:rPr>
              <w:t>9</w:t>
            </w: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Vychovávateľ</w:t>
            </w:r>
          </w:p>
        </w:tc>
        <w:tc>
          <w:tcPr>
            <w:tcW w:w="1446" w:type="dxa"/>
            <w:tcBorders>
              <w:top w:val="single" w:sz="8" w:space="0" w:color="FFFFFF"/>
              <w:left w:val="single" w:sz="8" w:space="0" w:color="FFFFFF"/>
              <w:bottom w:val="single" w:sz="8" w:space="0" w:color="FFFFFF"/>
            </w:tcBorders>
            <w:shd w:val="clear" w:color="auto" w:fill="D0D8E8"/>
            <w:vAlign w:val="bottom"/>
          </w:tcPr>
          <w:p w:rsidR="004712D5" w:rsidRPr="004712D5" w:rsidRDefault="00D36960" w:rsidP="004712D5">
            <w:pPr>
              <w:jc w:val="both"/>
              <w:rPr>
                <w:b/>
                <w:sz w:val="24"/>
                <w:szCs w:val="24"/>
              </w:rPr>
            </w:pPr>
            <w:r>
              <w:rPr>
                <w:b/>
                <w:sz w:val="24"/>
                <w:szCs w:val="24"/>
              </w:rPr>
              <w:t>9,6</w:t>
            </w:r>
          </w:p>
        </w:tc>
        <w:tc>
          <w:tcPr>
            <w:tcW w:w="989" w:type="dxa"/>
            <w:tcBorders>
              <w:top w:val="single" w:sz="8" w:space="0" w:color="FFFFFF"/>
              <w:left w:val="single" w:sz="8" w:space="0" w:color="FFFFFF"/>
              <w:bottom w:val="single" w:sz="8" w:space="0" w:color="FFFFFF"/>
            </w:tcBorders>
            <w:shd w:val="clear" w:color="auto" w:fill="D0D8E8"/>
            <w:vAlign w:val="bottom"/>
          </w:tcPr>
          <w:p w:rsidR="004712D5" w:rsidRPr="004712D5" w:rsidRDefault="00D36960" w:rsidP="004712D5">
            <w:pPr>
              <w:jc w:val="both"/>
              <w:rPr>
                <w:b/>
                <w:sz w:val="24"/>
                <w:szCs w:val="24"/>
              </w:rPr>
            </w:pPr>
            <w:r>
              <w:rPr>
                <w:b/>
                <w:sz w:val="24"/>
                <w:szCs w:val="24"/>
              </w:rPr>
              <w:t>9</w:t>
            </w:r>
          </w:p>
        </w:tc>
        <w:tc>
          <w:tcPr>
            <w:tcW w:w="1077"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1352" w:type="dxa"/>
            <w:tcBorders>
              <w:top w:val="single" w:sz="8" w:space="0" w:color="FFFFFF"/>
              <w:left w:val="single" w:sz="8" w:space="0" w:color="FFFFFF"/>
              <w:bottom w:val="single" w:sz="8" w:space="0" w:color="FFFFFF"/>
            </w:tcBorders>
            <w:shd w:val="clear" w:color="auto" w:fill="D0D8E8"/>
            <w:vAlign w:val="bottom"/>
          </w:tcPr>
          <w:p w:rsidR="004712D5" w:rsidRPr="004712D5" w:rsidRDefault="00D36960" w:rsidP="004712D5">
            <w:pPr>
              <w:jc w:val="both"/>
              <w:rPr>
                <w:b/>
                <w:sz w:val="24"/>
                <w:szCs w:val="24"/>
              </w:rPr>
            </w:pPr>
            <w:r>
              <w:rPr>
                <w:b/>
                <w:sz w:val="24"/>
                <w:szCs w:val="24"/>
              </w:rPr>
              <w:t>7</w:t>
            </w:r>
          </w:p>
        </w:tc>
        <w:tc>
          <w:tcPr>
            <w:tcW w:w="1250" w:type="dxa"/>
            <w:tcBorders>
              <w:top w:val="single" w:sz="8" w:space="0" w:color="FFFFFF"/>
              <w:left w:val="single" w:sz="8" w:space="0" w:color="FFFFFF"/>
              <w:bottom w:val="single" w:sz="8" w:space="0" w:color="FFFFFF"/>
              <w:right w:val="single" w:sz="8" w:space="0" w:color="FFFFFF"/>
            </w:tcBorders>
            <w:shd w:val="clear" w:color="auto" w:fill="D0D8E8"/>
          </w:tcPr>
          <w:p w:rsidR="004712D5" w:rsidRPr="004712D5" w:rsidRDefault="004712D5" w:rsidP="004712D5">
            <w:pPr>
              <w:jc w:val="both"/>
              <w:rPr>
                <w:b/>
                <w:sz w:val="24"/>
                <w:szCs w:val="24"/>
              </w:rPr>
            </w:pPr>
            <w:r w:rsidRPr="004712D5">
              <w:rPr>
                <w:b/>
                <w:sz w:val="24"/>
                <w:szCs w:val="24"/>
              </w:rPr>
              <w:t>6</w:t>
            </w: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Pomocný vychovávateľ</w:t>
            </w:r>
          </w:p>
        </w:tc>
        <w:tc>
          <w:tcPr>
            <w:tcW w:w="1446"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5,7</w:t>
            </w:r>
          </w:p>
        </w:tc>
        <w:tc>
          <w:tcPr>
            <w:tcW w:w="989"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6</w:t>
            </w:r>
          </w:p>
        </w:tc>
        <w:tc>
          <w:tcPr>
            <w:tcW w:w="1077"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p>
        </w:tc>
        <w:tc>
          <w:tcPr>
            <w:tcW w:w="1352"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6</w:t>
            </w:r>
          </w:p>
        </w:tc>
        <w:tc>
          <w:tcPr>
            <w:tcW w:w="1250" w:type="dxa"/>
            <w:tcBorders>
              <w:top w:val="single" w:sz="8" w:space="0" w:color="FFFFFF"/>
              <w:left w:val="single" w:sz="8" w:space="0" w:color="FFFFFF"/>
              <w:bottom w:val="single" w:sz="8" w:space="0" w:color="FFFFFF"/>
              <w:right w:val="single" w:sz="8" w:space="0" w:color="FFFFFF"/>
            </w:tcBorders>
            <w:shd w:val="clear" w:color="auto" w:fill="E9EDF4"/>
          </w:tcPr>
          <w:p w:rsidR="004712D5" w:rsidRPr="004712D5" w:rsidRDefault="00D36960" w:rsidP="004712D5">
            <w:pPr>
              <w:jc w:val="both"/>
              <w:rPr>
                <w:b/>
                <w:sz w:val="24"/>
                <w:szCs w:val="24"/>
              </w:rPr>
            </w:pPr>
            <w:r>
              <w:rPr>
                <w:b/>
                <w:sz w:val="24"/>
                <w:szCs w:val="24"/>
              </w:rPr>
              <w:t>2</w:t>
            </w: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D36960" w:rsidP="004712D5">
            <w:pPr>
              <w:jc w:val="both"/>
              <w:rPr>
                <w:b/>
                <w:sz w:val="24"/>
                <w:szCs w:val="24"/>
              </w:rPr>
            </w:pPr>
            <w:r>
              <w:rPr>
                <w:b/>
                <w:bCs/>
                <w:sz w:val="24"/>
                <w:szCs w:val="24"/>
              </w:rPr>
              <w:t>Pom. vych. s ekon. a</w:t>
            </w:r>
            <w:r w:rsidR="004712D5" w:rsidRPr="004712D5">
              <w:rPr>
                <w:b/>
                <w:bCs/>
                <w:sz w:val="24"/>
                <w:szCs w:val="24"/>
              </w:rPr>
              <w:t>gendou</w:t>
            </w:r>
          </w:p>
        </w:tc>
        <w:tc>
          <w:tcPr>
            <w:tcW w:w="1446" w:type="dxa"/>
            <w:tcBorders>
              <w:top w:val="single" w:sz="8" w:space="0" w:color="FFFFFF"/>
              <w:left w:val="single" w:sz="8" w:space="0" w:color="FFFFFF"/>
              <w:bottom w:val="single" w:sz="8" w:space="0" w:color="FFFFFF"/>
            </w:tcBorders>
            <w:shd w:val="clear" w:color="auto" w:fill="D0D8E8"/>
            <w:vAlign w:val="bottom"/>
          </w:tcPr>
          <w:p w:rsidR="004712D5" w:rsidRPr="004712D5" w:rsidRDefault="00D36960" w:rsidP="004712D5">
            <w:pPr>
              <w:jc w:val="both"/>
              <w:rPr>
                <w:b/>
                <w:sz w:val="24"/>
                <w:szCs w:val="24"/>
              </w:rPr>
            </w:pPr>
            <w:r>
              <w:rPr>
                <w:b/>
                <w:sz w:val="24"/>
                <w:szCs w:val="24"/>
              </w:rPr>
              <w:t>3</w:t>
            </w:r>
          </w:p>
        </w:tc>
        <w:tc>
          <w:tcPr>
            <w:tcW w:w="989" w:type="dxa"/>
            <w:tcBorders>
              <w:top w:val="single" w:sz="8" w:space="0" w:color="FFFFFF"/>
              <w:left w:val="single" w:sz="8" w:space="0" w:color="FFFFFF"/>
              <w:bottom w:val="single" w:sz="8" w:space="0" w:color="FFFFFF"/>
            </w:tcBorders>
            <w:shd w:val="clear" w:color="auto" w:fill="D0D8E8"/>
            <w:vAlign w:val="bottom"/>
          </w:tcPr>
          <w:p w:rsidR="004712D5" w:rsidRPr="004712D5" w:rsidRDefault="00D36960" w:rsidP="004712D5">
            <w:pPr>
              <w:jc w:val="both"/>
              <w:rPr>
                <w:b/>
                <w:sz w:val="24"/>
                <w:szCs w:val="24"/>
              </w:rPr>
            </w:pPr>
            <w:r>
              <w:rPr>
                <w:b/>
                <w:sz w:val="24"/>
                <w:szCs w:val="24"/>
              </w:rPr>
              <w:t>3</w:t>
            </w:r>
          </w:p>
        </w:tc>
        <w:tc>
          <w:tcPr>
            <w:tcW w:w="1077"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1352" w:type="dxa"/>
            <w:tcBorders>
              <w:top w:val="single" w:sz="8" w:space="0" w:color="FFFFFF"/>
              <w:left w:val="single" w:sz="8" w:space="0" w:color="FFFFFF"/>
              <w:bottom w:val="single" w:sz="8" w:space="0" w:color="FFFFFF"/>
            </w:tcBorders>
            <w:shd w:val="clear" w:color="auto" w:fill="D0D8E8"/>
            <w:vAlign w:val="bottom"/>
          </w:tcPr>
          <w:p w:rsidR="004712D5" w:rsidRPr="004712D5" w:rsidRDefault="00D36960" w:rsidP="004712D5">
            <w:pPr>
              <w:jc w:val="both"/>
              <w:rPr>
                <w:b/>
                <w:sz w:val="24"/>
                <w:szCs w:val="24"/>
              </w:rPr>
            </w:pPr>
            <w:r>
              <w:rPr>
                <w:b/>
                <w:sz w:val="24"/>
                <w:szCs w:val="24"/>
              </w:rPr>
              <w:t>3</w:t>
            </w:r>
          </w:p>
        </w:tc>
        <w:tc>
          <w:tcPr>
            <w:tcW w:w="1250" w:type="dxa"/>
            <w:tcBorders>
              <w:top w:val="single" w:sz="8" w:space="0" w:color="FFFFFF"/>
              <w:left w:val="single" w:sz="8" w:space="0" w:color="FFFFFF"/>
              <w:bottom w:val="single" w:sz="8" w:space="0" w:color="FFFFFF"/>
              <w:right w:val="single" w:sz="8" w:space="0" w:color="FFFFFF"/>
            </w:tcBorders>
            <w:shd w:val="clear" w:color="auto" w:fill="D0D8E8"/>
          </w:tcPr>
          <w:p w:rsidR="004712D5" w:rsidRPr="004712D5" w:rsidRDefault="004712D5" w:rsidP="004712D5">
            <w:pPr>
              <w:jc w:val="both"/>
              <w:rPr>
                <w:b/>
                <w:sz w:val="24"/>
                <w:szCs w:val="24"/>
              </w:rPr>
            </w:pPr>
            <w:r w:rsidRPr="004712D5">
              <w:rPr>
                <w:b/>
                <w:sz w:val="24"/>
                <w:szCs w:val="24"/>
              </w:rPr>
              <w:t>1</w:t>
            </w: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Profesionálny rodič</w:t>
            </w:r>
          </w:p>
        </w:tc>
        <w:tc>
          <w:tcPr>
            <w:tcW w:w="1446"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9,1</w:t>
            </w:r>
          </w:p>
        </w:tc>
        <w:tc>
          <w:tcPr>
            <w:tcW w:w="989"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9</w:t>
            </w:r>
          </w:p>
        </w:tc>
        <w:tc>
          <w:tcPr>
            <w:tcW w:w="1077"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p>
        </w:tc>
        <w:tc>
          <w:tcPr>
            <w:tcW w:w="1352"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9</w:t>
            </w:r>
          </w:p>
        </w:tc>
        <w:tc>
          <w:tcPr>
            <w:tcW w:w="1250" w:type="dxa"/>
            <w:tcBorders>
              <w:top w:val="single" w:sz="8" w:space="0" w:color="FFFFFF"/>
              <w:left w:val="single" w:sz="8" w:space="0" w:color="FFFFFF"/>
              <w:bottom w:val="single" w:sz="8" w:space="0" w:color="FFFFFF"/>
              <w:right w:val="single" w:sz="8" w:space="0" w:color="FFFFFF"/>
            </w:tcBorders>
            <w:shd w:val="clear" w:color="auto" w:fill="E9EDF4"/>
          </w:tcPr>
          <w:p w:rsidR="004712D5" w:rsidRPr="004712D5" w:rsidRDefault="00D36960" w:rsidP="004712D5">
            <w:pPr>
              <w:jc w:val="both"/>
              <w:rPr>
                <w:b/>
                <w:sz w:val="24"/>
                <w:szCs w:val="24"/>
              </w:rPr>
            </w:pPr>
            <w:r>
              <w:rPr>
                <w:b/>
                <w:sz w:val="24"/>
                <w:szCs w:val="24"/>
              </w:rPr>
              <w:t>4</w:t>
            </w: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Zdravotné sestry</w:t>
            </w:r>
          </w:p>
        </w:tc>
        <w:tc>
          <w:tcPr>
            <w:tcW w:w="1446"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p>
        </w:tc>
        <w:tc>
          <w:tcPr>
            <w:tcW w:w="989"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p>
        </w:tc>
        <w:tc>
          <w:tcPr>
            <w:tcW w:w="1077"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p>
        </w:tc>
        <w:tc>
          <w:tcPr>
            <w:tcW w:w="1352"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p>
        </w:tc>
        <w:tc>
          <w:tcPr>
            <w:tcW w:w="1250" w:type="dxa"/>
            <w:tcBorders>
              <w:top w:val="single" w:sz="8" w:space="0" w:color="FFFFFF"/>
              <w:left w:val="single" w:sz="8" w:space="0" w:color="FFFFFF"/>
              <w:bottom w:val="single" w:sz="8" w:space="0" w:color="FFFFFF"/>
              <w:right w:val="single" w:sz="8" w:space="0" w:color="FFFFFF"/>
            </w:tcBorders>
            <w:shd w:val="clear" w:color="auto" w:fill="E9EDF4"/>
          </w:tcPr>
          <w:p w:rsidR="004712D5" w:rsidRPr="004712D5" w:rsidRDefault="004712D5" w:rsidP="004712D5">
            <w:pPr>
              <w:jc w:val="both"/>
              <w:rPr>
                <w:b/>
                <w:sz w:val="24"/>
                <w:szCs w:val="24"/>
              </w:rPr>
            </w:pP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Opatrovatelia</w:t>
            </w:r>
          </w:p>
        </w:tc>
        <w:tc>
          <w:tcPr>
            <w:tcW w:w="1446"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p>
        </w:tc>
        <w:tc>
          <w:tcPr>
            <w:tcW w:w="989"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p>
        </w:tc>
        <w:tc>
          <w:tcPr>
            <w:tcW w:w="1077"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p>
        </w:tc>
        <w:tc>
          <w:tcPr>
            <w:tcW w:w="1352"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p>
        </w:tc>
        <w:tc>
          <w:tcPr>
            <w:tcW w:w="1250" w:type="dxa"/>
            <w:tcBorders>
              <w:top w:val="single" w:sz="8" w:space="0" w:color="FFFFFF"/>
              <w:left w:val="single" w:sz="8" w:space="0" w:color="FFFFFF"/>
              <w:bottom w:val="single" w:sz="8" w:space="0" w:color="FFFFFF"/>
              <w:right w:val="single" w:sz="8" w:space="0" w:color="FFFFFF"/>
            </w:tcBorders>
            <w:shd w:val="clear" w:color="auto" w:fill="E9EDF4"/>
          </w:tcPr>
          <w:p w:rsidR="004712D5" w:rsidRPr="004712D5" w:rsidRDefault="004712D5" w:rsidP="004712D5">
            <w:pPr>
              <w:jc w:val="both"/>
              <w:rPr>
                <w:b/>
                <w:sz w:val="24"/>
                <w:szCs w:val="24"/>
              </w:rPr>
            </w:pP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 xml:space="preserve">2. Odborný tím: </w:t>
            </w:r>
          </w:p>
        </w:tc>
        <w:tc>
          <w:tcPr>
            <w:tcW w:w="1446"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989"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1077"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1352"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1250" w:type="dxa"/>
            <w:tcBorders>
              <w:top w:val="single" w:sz="8" w:space="0" w:color="FFFFFF"/>
              <w:left w:val="single" w:sz="8" w:space="0" w:color="FFFFFF"/>
              <w:bottom w:val="single" w:sz="8" w:space="0" w:color="FFFFFF"/>
              <w:right w:val="single" w:sz="8" w:space="0" w:color="FFFFFF"/>
            </w:tcBorders>
            <w:shd w:val="clear" w:color="auto" w:fill="D0D8E8"/>
          </w:tcPr>
          <w:p w:rsidR="004712D5" w:rsidRPr="004712D5" w:rsidRDefault="004712D5" w:rsidP="004712D5">
            <w:pPr>
              <w:jc w:val="both"/>
              <w:rPr>
                <w:b/>
                <w:sz w:val="24"/>
                <w:szCs w:val="24"/>
              </w:rPr>
            </w:pP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 xml:space="preserve">Psychológ </w:t>
            </w:r>
          </w:p>
        </w:tc>
        <w:tc>
          <w:tcPr>
            <w:tcW w:w="1446"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2</w:t>
            </w:r>
          </w:p>
        </w:tc>
        <w:tc>
          <w:tcPr>
            <w:tcW w:w="989"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2 </w:t>
            </w:r>
          </w:p>
        </w:tc>
        <w:tc>
          <w:tcPr>
            <w:tcW w:w="1077"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p>
        </w:tc>
        <w:tc>
          <w:tcPr>
            <w:tcW w:w="1352"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2 </w:t>
            </w:r>
          </w:p>
        </w:tc>
        <w:tc>
          <w:tcPr>
            <w:tcW w:w="1250" w:type="dxa"/>
            <w:tcBorders>
              <w:top w:val="single" w:sz="8" w:space="0" w:color="FFFFFF"/>
              <w:left w:val="single" w:sz="8" w:space="0" w:color="FFFFFF"/>
              <w:bottom w:val="single" w:sz="8" w:space="0" w:color="FFFFFF"/>
              <w:right w:val="single" w:sz="8" w:space="0" w:color="FFFFFF"/>
            </w:tcBorders>
            <w:shd w:val="clear" w:color="auto" w:fill="E9EDF4"/>
          </w:tcPr>
          <w:p w:rsidR="004712D5" w:rsidRPr="004712D5" w:rsidRDefault="004712D5" w:rsidP="004712D5">
            <w:pPr>
              <w:jc w:val="both"/>
              <w:rPr>
                <w:b/>
                <w:sz w:val="24"/>
                <w:szCs w:val="24"/>
              </w:rPr>
            </w:pPr>
            <w:r w:rsidRPr="004712D5">
              <w:rPr>
                <w:b/>
                <w:sz w:val="24"/>
                <w:szCs w:val="24"/>
              </w:rPr>
              <w:t>0</w:t>
            </w: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Liečebný pedagóg</w:t>
            </w:r>
          </w:p>
        </w:tc>
        <w:tc>
          <w:tcPr>
            <w:tcW w:w="1446"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989"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1077"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1352"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p>
        </w:tc>
        <w:tc>
          <w:tcPr>
            <w:tcW w:w="1250" w:type="dxa"/>
            <w:tcBorders>
              <w:top w:val="single" w:sz="8" w:space="0" w:color="FFFFFF"/>
              <w:left w:val="single" w:sz="8" w:space="0" w:color="FFFFFF"/>
              <w:bottom w:val="single" w:sz="8" w:space="0" w:color="FFFFFF"/>
              <w:right w:val="single" w:sz="8" w:space="0" w:color="FFFFFF"/>
            </w:tcBorders>
            <w:shd w:val="clear" w:color="auto" w:fill="D0D8E8"/>
          </w:tcPr>
          <w:p w:rsidR="004712D5" w:rsidRPr="004712D5" w:rsidRDefault="004712D5" w:rsidP="004712D5">
            <w:pPr>
              <w:jc w:val="both"/>
              <w:rPr>
                <w:b/>
                <w:sz w:val="24"/>
                <w:szCs w:val="24"/>
              </w:rPr>
            </w:pP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Špeciálny  pedagóg</w:t>
            </w:r>
          </w:p>
        </w:tc>
        <w:tc>
          <w:tcPr>
            <w:tcW w:w="1446"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0,7</w:t>
            </w:r>
          </w:p>
        </w:tc>
        <w:tc>
          <w:tcPr>
            <w:tcW w:w="989"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1</w:t>
            </w:r>
          </w:p>
        </w:tc>
        <w:tc>
          <w:tcPr>
            <w:tcW w:w="1077"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p>
        </w:tc>
        <w:tc>
          <w:tcPr>
            <w:tcW w:w="1352"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1</w:t>
            </w:r>
          </w:p>
        </w:tc>
        <w:tc>
          <w:tcPr>
            <w:tcW w:w="1250" w:type="dxa"/>
            <w:tcBorders>
              <w:top w:val="single" w:sz="8" w:space="0" w:color="FFFFFF"/>
              <w:left w:val="single" w:sz="8" w:space="0" w:color="FFFFFF"/>
              <w:bottom w:val="single" w:sz="8" w:space="0" w:color="FFFFFF"/>
              <w:right w:val="single" w:sz="8" w:space="0" w:color="FFFFFF"/>
            </w:tcBorders>
            <w:shd w:val="clear" w:color="auto" w:fill="E9EDF4"/>
          </w:tcPr>
          <w:p w:rsidR="004712D5" w:rsidRPr="004712D5" w:rsidRDefault="004712D5" w:rsidP="004712D5">
            <w:pPr>
              <w:jc w:val="both"/>
              <w:rPr>
                <w:b/>
                <w:sz w:val="24"/>
                <w:szCs w:val="24"/>
              </w:rPr>
            </w:pP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 xml:space="preserve">3. Sociálny pracovník </w:t>
            </w:r>
          </w:p>
        </w:tc>
        <w:tc>
          <w:tcPr>
            <w:tcW w:w="1446" w:type="dxa"/>
            <w:tcBorders>
              <w:top w:val="single" w:sz="8" w:space="0" w:color="FFFFFF"/>
              <w:left w:val="single" w:sz="8" w:space="0" w:color="FFFFFF"/>
              <w:bottom w:val="single" w:sz="8" w:space="0" w:color="FFFFFF"/>
            </w:tcBorders>
            <w:shd w:val="clear" w:color="auto" w:fill="D0D8E8"/>
            <w:vAlign w:val="bottom"/>
          </w:tcPr>
          <w:p w:rsidR="004712D5" w:rsidRPr="004712D5" w:rsidRDefault="00D36960" w:rsidP="004712D5">
            <w:pPr>
              <w:jc w:val="both"/>
              <w:rPr>
                <w:b/>
                <w:sz w:val="24"/>
                <w:szCs w:val="24"/>
              </w:rPr>
            </w:pPr>
            <w:r>
              <w:rPr>
                <w:b/>
                <w:sz w:val="24"/>
                <w:szCs w:val="24"/>
              </w:rPr>
              <w:t> 4</w:t>
            </w:r>
          </w:p>
        </w:tc>
        <w:tc>
          <w:tcPr>
            <w:tcW w:w="989" w:type="dxa"/>
            <w:tcBorders>
              <w:top w:val="single" w:sz="8" w:space="0" w:color="FFFFFF"/>
              <w:left w:val="single" w:sz="8" w:space="0" w:color="FFFFFF"/>
              <w:bottom w:val="single" w:sz="8" w:space="0" w:color="FFFFFF"/>
            </w:tcBorders>
            <w:shd w:val="clear" w:color="auto" w:fill="D0D8E8"/>
            <w:vAlign w:val="bottom"/>
          </w:tcPr>
          <w:p w:rsidR="004712D5" w:rsidRPr="004712D5" w:rsidRDefault="00D36960" w:rsidP="004712D5">
            <w:pPr>
              <w:jc w:val="both"/>
              <w:rPr>
                <w:b/>
                <w:sz w:val="24"/>
                <w:szCs w:val="24"/>
              </w:rPr>
            </w:pPr>
            <w:r>
              <w:rPr>
                <w:b/>
                <w:sz w:val="24"/>
                <w:szCs w:val="24"/>
              </w:rPr>
              <w:t>4</w:t>
            </w:r>
            <w:r w:rsidR="004712D5" w:rsidRPr="004712D5">
              <w:rPr>
                <w:b/>
                <w:sz w:val="24"/>
                <w:szCs w:val="24"/>
              </w:rPr>
              <w:t> </w:t>
            </w:r>
          </w:p>
        </w:tc>
        <w:tc>
          <w:tcPr>
            <w:tcW w:w="1077"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w:t>
            </w:r>
          </w:p>
        </w:tc>
        <w:tc>
          <w:tcPr>
            <w:tcW w:w="1352" w:type="dxa"/>
            <w:tcBorders>
              <w:top w:val="single" w:sz="8" w:space="0" w:color="FFFFFF"/>
              <w:left w:val="single" w:sz="8" w:space="0" w:color="FFFFFF"/>
              <w:bottom w:val="single" w:sz="8" w:space="0" w:color="FFFFFF"/>
            </w:tcBorders>
            <w:shd w:val="clear" w:color="auto" w:fill="D0D8E8"/>
            <w:vAlign w:val="bottom"/>
          </w:tcPr>
          <w:p w:rsidR="00D36960" w:rsidRPr="004712D5" w:rsidRDefault="00D36960" w:rsidP="004712D5">
            <w:pPr>
              <w:jc w:val="both"/>
              <w:rPr>
                <w:b/>
                <w:sz w:val="24"/>
                <w:szCs w:val="24"/>
              </w:rPr>
            </w:pPr>
            <w:r>
              <w:rPr>
                <w:b/>
                <w:sz w:val="24"/>
                <w:szCs w:val="24"/>
              </w:rPr>
              <w:t> 4</w:t>
            </w:r>
          </w:p>
        </w:tc>
        <w:tc>
          <w:tcPr>
            <w:tcW w:w="1250" w:type="dxa"/>
            <w:tcBorders>
              <w:top w:val="single" w:sz="8" w:space="0" w:color="FFFFFF"/>
              <w:left w:val="single" w:sz="8" w:space="0" w:color="FFFFFF"/>
              <w:bottom w:val="single" w:sz="8" w:space="0" w:color="FFFFFF"/>
              <w:right w:val="single" w:sz="8" w:space="0" w:color="FFFFFF"/>
            </w:tcBorders>
            <w:shd w:val="clear" w:color="auto" w:fill="D0D8E8"/>
          </w:tcPr>
          <w:p w:rsidR="004712D5" w:rsidRPr="004712D5" w:rsidRDefault="004712D5" w:rsidP="004712D5">
            <w:pPr>
              <w:jc w:val="both"/>
              <w:rPr>
                <w:b/>
                <w:sz w:val="24"/>
                <w:szCs w:val="24"/>
              </w:rPr>
            </w:pPr>
            <w:r w:rsidRPr="004712D5">
              <w:rPr>
                <w:b/>
                <w:sz w:val="24"/>
                <w:szCs w:val="24"/>
              </w:rPr>
              <w:t>0</w:t>
            </w: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p>
        </w:tc>
        <w:tc>
          <w:tcPr>
            <w:tcW w:w="1446"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w:t>
            </w:r>
          </w:p>
        </w:tc>
        <w:tc>
          <w:tcPr>
            <w:tcW w:w="989"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w:t>
            </w:r>
          </w:p>
        </w:tc>
        <w:tc>
          <w:tcPr>
            <w:tcW w:w="1077"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w:t>
            </w:r>
          </w:p>
        </w:tc>
        <w:tc>
          <w:tcPr>
            <w:tcW w:w="1352"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w:t>
            </w:r>
          </w:p>
        </w:tc>
        <w:tc>
          <w:tcPr>
            <w:tcW w:w="1250" w:type="dxa"/>
            <w:tcBorders>
              <w:top w:val="single" w:sz="8" w:space="0" w:color="FFFFFF"/>
              <w:left w:val="single" w:sz="8" w:space="0" w:color="FFFFFF"/>
              <w:bottom w:val="single" w:sz="8" w:space="0" w:color="FFFFFF"/>
              <w:right w:val="single" w:sz="8" w:space="0" w:color="FFFFFF"/>
            </w:tcBorders>
            <w:shd w:val="clear" w:color="auto" w:fill="E9EDF4"/>
          </w:tcPr>
          <w:p w:rsidR="004712D5" w:rsidRPr="004712D5" w:rsidRDefault="004712D5" w:rsidP="004712D5">
            <w:pPr>
              <w:jc w:val="both"/>
              <w:rPr>
                <w:b/>
                <w:sz w:val="24"/>
                <w:szCs w:val="24"/>
              </w:rPr>
            </w:pP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4. Administratívni pracovníci</w:t>
            </w:r>
          </w:p>
        </w:tc>
        <w:tc>
          <w:tcPr>
            <w:tcW w:w="1446"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3</w:t>
            </w:r>
          </w:p>
        </w:tc>
        <w:tc>
          <w:tcPr>
            <w:tcW w:w="989"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3 </w:t>
            </w:r>
          </w:p>
        </w:tc>
        <w:tc>
          <w:tcPr>
            <w:tcW w:w="1077"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w:t>
            </w:r>
          </w:p>
        </w:tc>
        <w:tc>
          <w:tcPr>
            <w:tcW w:w="1352"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3 </w:t>
            </w:r>
          </w:p>
        </w:tc>
        <w:tc>
          <w:tcPr>
            <w:tcW w:w="1250" w:type="dxa"/>
            <w:tcBorders>
              <w:top w:val="single" w:sz="8" w:space="0" w:color="FFFFFF"/>
              <w:left w:val="single" w:sz="8" w:space="0" w:color="FFFFFF"/>
              <w:bottom w:val="single" w:sz="8" w:space="0" w:color="FFFFFF"/>
              <w:right w:val="single" w:sz="8" w:space="0" w:color="FFFFFF"/>
            </w:tcBorders>
            <w:shd w:val="clear" w:color="auto" w:fill="D0D8E8"/>
          </w:tcPr>
          <w:p w:rsidR="004712D5" w:rsidRPr="004712D5" w:rsidRDefault="004712D5" w:rsidP="004712D5">
            <w:pPr>
              <w:jc w:val="both"/>
              <w:rPr>
                <w:b/>
                <w:sz w:val="24"/>
                <w:szCs w:val="24"/>
              </w:rPr>
            </w:pPr>
            <w:r w:rsidRPr="004712D5">
              <w:rPr>
                <w:b/>
                <w:sz w:val="24"/>
                <w:szCs w:val="24"/>
              </w:rPr>
              <w:t>3</w:t>
            </w: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5. Prevádzkoví zamestnanci</w:t>
            </w:r>
          </w:p>
        </w:tc>
        <w:tc>
          <w:tcPr>
            <w:tcW w:w="1446"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 1,6</w:t>
            </w:r>
          </w:p>
        </w:tc>
        <w:tc>
          <w:tcPr>
            <w:tcW w:w="989"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1</w:t>
            </w:r>
            <w:r w:rsidR="004712D5" w:rsidRPr="004712D5">
              <w:rPr>
                <w:b/>
                <w:sz w:val="24"/>
                <w:szCs w:val="24"/>
              </w:rPr>
              <w:t> </w:t>
            </w:r>
          </w:p>
        </w:tc>
        <w:tc>
          <w:tcPr>
            <w:tcW w:w="1077" w:type="dxa"/>
            <w:tcBorders>
              <w:top w:val="single" w:sz="8" w:space="0" w:color="FFFFFF"/>
              <w:left w:val="single" w:sz="8" w:space="0" w:color="FFFFFF"/>
              <w:bottom w:val="single" w:sz="8" w:space="0" w:color="FFFFFF"/>
            </w:tcBorders>
            <w:shd w:val="clear" w:color="auto" w:fill="E9EDF4"/>
            <w:vAlign w:val="bottom"/>
          </w:tcPr>
          <w:p w:rsidR="004712D5" w:rsidRPr="004712D5" w:rsidRDefault="00D36960" w:rsidP="004712D5">
            <w:pPr>
              <w:jc w:val="both"/>
              <w:rPr>
                <w:b/>
                <w:sz w:val="24"/>
                <w:szCs w:val="24"/>
              </w:rPr>
            </w:pPr>
            <w:r>
              <w:rPr>
                <w:b/>
                <w:sz w:val="24"/>
                <w:szCs w:val="24"/>
              </w:rPr>
              <w:t>1</w:t>
            </w:r>
            <w:r w:rsidR="004712D5" w:rsidRPr="004712D5">
              <w:rPr>
                <w:b/>
                <w:sz w:val="24"/>
                <w:szCs w:val="24"/>
              </w:rPr>
              <w:t> </w:t>
            </w:r>
          </w:p>
        </w:tc>
        <w:tc>
          <w:tcPr>
            <w:tcW w:w="1352"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w:t>
            </w:r>
          </w:p>
        </w:tc>
        <w:tc>
          <w:tcPr>
            <w:tcW w:w="1250" w:type="dxa"/>
            <w:tcBorders>
              <w:top w:val="single" w:sz="8" w:space="0" w:color="FFFFFF"/>
              <w:left w:val="single" w:sz="8" w:space="0" w:color="FFFFFF"/>
              <w:bottom w:val="single" w:sz="8" w:space="0" w:color="FFFFFF"/>
              <w:right w:val="single" w:sz="8" w:space="0" w:color="FFFFFF"/>
            </w:tcBorders>
            <w:shd w:val="clear" w:color="auto" w:fill="E9EDF4"/>
          </w:tcPr>
          <w:p w:rsidR="004712D5" w:rsidRPr="004712D5" w:rsidRDefault="00D36960" w:rsidP="004712D5">
            <w:pPr>
              <w:jc w:val="both"/>
              <w:rPr>
                <w:b/>
                <w:sz w:val="24"/>
                <w:szCs w:val="24"/>
              </w:rPr>
            </w:pPr>
            <w:r>
              <w:rPr>
                <w:b/>
                <w:sz w:val="24"/>
                <w:szCs w:val="24"/>
              </w:rPr>
              <w:t>1</w:t>
            </w: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sz w:val="24"/>
                <w:szCs w:val="24"/>
              </w:rPr>
              <w:t>Riaditeľ</w:t>
            </w:r>
          </w:p>
        </w:tc>
        <w:tc>
          <w:tcPr>
            <w:tcW w:w="1446"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1</w:t>
            </w:r>
          </w:p>
        </w:tc>
        <w:tc>
          <w:tcPr>
            <w:tcW w:w="989"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1</w:t>
            </w:r>
          </w:p>
        </w:tc>
        <w:tc>
          <w:tcPr>
            <w:tcW w:w="1077"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w:t>
            </w:r>
          </w:p>
        </w:tc>
        <w:tc>
          <w:tcPr>
            <w:tcW w:w="1352"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1</w:t>
            </w:r>
          </w:p>
        </w:tc>
        <w:tc>
          <w:tcPr>
            <w:tcW w:w="1250" w:type="dxa"/>
            <w:tcBorders>
              <w:top w:val="single" w:sz="8" w:space="0" w:color="FFFFFF"/>
              <w:left w:val="single" w:sz="8" w:space="0" w:color="FFFFFF"/>
              <w:bottom w:val="single" w:sz="8" w:space="0" w:color="FFFFFF"/>
              <w:right w:val="single" w:sz="8" w:space="0" w:color="FFFFFF"/>
            </w:tcBorders>
            <w:shd w:val="clear" w:color="auto" w:fill="D0D8E8"/>
          </w:tcPr>
          <w:p w:rsidR="004712D5" w:rsidRPr="004712D5" w:rsidRDefault="004712D5" w:rsidP="004712D5">
            <w:pPr>
              <w:jc w:val="both"/>
              <w:rPr>
                <w:b/>
                <w:sz w:val="24"/>
                <w:szCs w:val="24"/>
              </w:rPr>
            </w:pPr>
            <w:r w:rsidRPr="004712D5">
              <w:rPr>
                <w:b/>
                <w:sz w:val="24"/>
                <w:szCs w:val="24"/>
              </w:rPr>
              <w:t>0</w:t>
            </w: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 xml:space="preserve">Počet vedúcich  zamestnancov </w:t>
            </w:r>
          </w:p>
        </w:tc>
        <w:tc>
          <w:tcPr>
            <w:tcW w:w="1446"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2</w:t>
            </w:r>
          </w:p>
        </w:tc>
        <w:tc>
          <w:tcPr>
            <w:tcW w:w="989"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2</w:t>
            </w:r>
          </w:p>
        </w:tc>
        <w:tc>
          <w:tcPr>
            <w:tcW w:w="1077"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w:t>
            </w:r>
          </w:p>
        </w:tc>
        <w:tc>
          <w:tcPr>
            <w:tcW w:w="1352"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2</w:t>
            </w:r>
          </w:p>
        </w:tc>
        <w:tc>
          <w:tcPr>
            <w:tcW w:w="1250" w:type="dxa"/>
            <w:tcBorders>
              <w:top w:val="single" w:sz="8" w:space="0" w:color="FFFFFF"/>
              <w:left w:val="single" w:sz="8" w:space="0" w:color="FFFFFF"/>
              <w:bottom w:val="single" w:sz="8" w:space="0" w:color="FFFFFF"/>
              <w:right w:val="single" w:sz="8" w:space="0" w:color="FFFFFF"/>
            </w:tcBorders>
            <w:shd w:val="clear" w:color="auto" w:fill="E9EDF4"/>
          </w:tcPr>
          <w:p w:rsidR="004712D5" w:rsidRPr="004712D5" w:rsidRDefault="004712D5" w:rsidP="004712D5">
            <w:pPr>
              <w:jc w:val="both"/>
              <w:rPr>
                <w:b/>
                <w:sz w:val="24"/>
                <w:szCs w:val="24"/>
              </w:rPr>
            </w:pPr>
            <w:r w:rsidRPr="004712D5">
              <w:rPr>
                <w:b/>
                <w:sz w:val="24"/>
                <w:szCs w:val="24"/>
              </w:rPr>
              <w:t>1</w:t>
            </w: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 xml:space="preserve">Počet zamestnancov v dôchodkovom veku </w:t>
            </w:r>
          </w:p>
        </w:tc>
        <w:tc>
          <w:tcPr>
            <w:tcW w:w="1446"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w:t>
            </w:r>
          </w:p>
        </w:tc>
        <w:tc>
          <w:tcPr>
            <w:tcW w:w="989"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w:t>
            </w:r>
          </w:p>
        </w:tc>
        <w:tc>
          <w:tcPr>
            <w:tcW w:w="1077"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w:t>
            </w:r>
          </w:p>
        </w:tc>
        <w:tc>
          <w:tcPr>
            <w:tcW w:w="1352" w:type="dxa"/>
            <w:tcBorders>
              <w:top w:val="single" w:sz="8" w:space="0" w:color="FFFFFF"/>
              <w:left w:val="single" w:sz="8" w:space="0" w:color="FFFFFF"/>
              <w:bottom w:val="single" w:sz="8" w:space="0" w:color="FFFFFF"/>
            </w:tcBorders>
            <w:shd w:val="clear" w:color="auto" w:fill="D0D8E8"/>
            <w:vAlign w:val="bottom"/>
          </w:tcPr>
          <w:p w:rsidR="004712D5" w:rsidRPr="004712D5" w:rsidRDefault="004712D5" w:rsidP="004712D5">
            <w:pPr>
              <w:jc w:val="both"/>
              <w:rPr>
                <w:b/>
                <w:sz w:val="24"/>
                <w:szCs w:val="24"/>
              </w:rPr>
            </w:pPr>
            <w:r w:rsidRPr="004712D5">
              <w:rPr>
                <w:b/>
                <w:sz w:val="24"/>
                <w:szCs w:val="24"/>
              </w:rPr>
              <w:t> </w:t>
            </w:r>
          </w:p>
        </w:tc>
        <w:tc>
          <w:tcPr>
            <w:tcW w:w="1250" w:type="dxa"/>
            <w:tcBorders>
              <w:top w:val="single" w:sz="8" w:space="0" w:color="FFFFFF"/>
              <w:left w:val="single" w:sz="8" w:space="0" w:color="FFFFFF"/>
              <w:bottom w:val="single" w:sz="8" w:space="0" w:color="FFFFFF"/>
              <w:right w:val="single" w:sz="8" w:space="0" w:color="FFFFFF"/>
            </w:tcBorders>
            <w:shd w:val="clear" w:color="auto" w:fill="D0D8E8"/>
          </w:tcPr>
          <w:p w:rsidR="004712D5" w:rsidRPr="004712D5" w:rsidRDefault="004712D5" w:rsidP="004712D5">
            <w:pPr>
              <w:jc w:val="both"/>
              <w:rPr>
                <w:b/>
                <w:sz w:val="24"/>
                <w:szCs w:val="24"/>
              </w:rPr>
            </w:pPr>
          </w:p>
        </w:tc>
      </w:tr>
      <w:tr w:rsidR="004712D5" w:rsidRPr="004712D5" w:rsidTr="005A1B41">
        <w:trPr>
          <w:trHeight w:val="304"/>
        </w:trPr>
        <w:tc>
          <w:tcPr>
            <w:tcW w:w="3021" w:type="dxa"/>
            <w:tcBorders>
              <w:top w:val="single" w:sz="8" w:space="0" w:color="FFFFFF"/>
              <w:left w:val="single" w:sz="8" w:space="0" w:color="FFFFFF"/>
              <w:bottom w:val="single" w:sz="8" w:space="0" w:color="FFFFFF"/>
            </w:tcBorders>
            <w:shd w:val="clear" w:color="auto" w:fill="4F81BD"/>
            <w:vAlign w:val="bottom"/>
          </w:tcPr>
          <w:p w:rsidR="004712D5" w:rsidRPr="004712D5" w:rsidRDefault="004712D5" w:rsidP="004712D5">
            <w:pPr>
              <w:jc w:val="both"/>
              <w:rPr>
                <w:b/>
                <w:sz w:val="24"/>
                <w:szCs w:val="24"/>
              </w:rPr>
            </w:pPr>
            <w:r w:rsidRPr="004712D5">
              <w:rPr>
                <w:b/>
                <w:bCs/>
                <w:sz w:val="24"/>
                <w:szCs w:val="24"/>
              </w:rPr>
              <w:t xml:space="preserve">Počet zamestnancov zvyšujúcich si kvalifikáciu </w:t>
            </w:r>
          </w:p>
        </w:tc>
        <w:tc>
          <w:tcPr>
            <w:tcW w:w="1446"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w:t>
            </w:r>
          </w:p>
        </w:tc>
        <w:tc>
          <w:tcPr>
            <w:tcW w:w="989"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w:t>
            </w:r>
          </w:p>
        </w:tc>
        <w:tc>
          <w:tcPr>
            <w:tcW w:w="1077"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w:t>
            </w:r>
          </w:p>
        </w:tc>
        <w:tc>
          <w:tcPr>
            <w:tcW w:w="1352" w:type="dxa"/>
            <w:tcBorders>
              <w:top w:val="single" w:sz="8" w:space="0" w:color="FFFFFF"/>
              <w:left w:val="single" w:sz="8" w:space="0" w:color="FFFFFF"/>
              <w:bottom w:val="single" w:sz="8" w:space="0" w:color="FFFFFF"/>
            </w:tcBorders>
            <w:shd w:val="clear" w:color="auto" w:fill="E9EDF4"/>
            <w:vAlign w:val="bottom"/>
          </w:tcPr>
          <w:p w:rsidR="004712D5" w:rsidRPr="004712D5" w:rsidRDefault="004712D5" w:rsidP="004712D5">
            <w:pPr>
              <w:jc w:val="both"/>
              <w:rPr>
                <w:b/>
                <w:sz w:val="24"/>
                <w:szCs w:val="24"/>
              </w:rPr>
            </w:pPr>
            <w:r w:rsidRPr="004712D5">
              <w:rPr>
                <w:b/>
                <w:sz w:val="24"/>
                <w:szCs w:val="24"/>
              </w:rPr>
              <w:t> </w:t>
            </w:r>
          </w:p>
        </w:tc>
        <w:tc>
          <w:tcPr>
            <w:tcW w:w="1250" w:type="dxa"/>
            <w:tcBorders>
              <w:top w:val="single" w:sz="8" w:space="0" w:color="FFFFFF"/>
              <w:left w:val="single" w:sz="8" w:space="0" w:color="FFFFFF"/>
              <w:bottom w:val="single" w:sz="8" w:space="0" w:color="FFFFFF"/>
              <w:right w:val="single" w:sz="8" w:space="0" w:color="FFFFFF"/>
            </w:tcBorders>
            <w:shd w:val="clear" w:color="auto" w:fill="E9EDF4"/>
          </w:tcPr>
          <w:p w:rsidR="004712D5" w:rsidRPr="004712D5" w:rsidRDefault="004712D5" w:rsidP="004712D5">
            <w:pPr>
              <w:jc w:val="both"/>
              <w:rPr>
                <w:b/>
                <w:sz w:val="24"/>
                <w:szCs w:val="24"/>
              </w:rPr>
            </w:pPr>
          </w:p>
        </w:tc>
      </w:tr>
    </w:tbl>
    <w:p w:rsidR="000E4235" w:rsidRPr="00D36960" w:rsidRDefault="000711A0" w:rsidP="000711A0">
      <w:pPr>
        <w:jc w:val="center"/>
        <w:rPr>
          <w:b/>
          <w:color w:val="00B0F0"/>
          <w:sz w:val="28"/>
          <w:szCs w:val="28"/>
        </w:rPr>
      </w:pPr>
      <w:r>
        <w:rPr>
          <w:b/>
          <w:color w:val="00B0F0"/>
          <w:sz w:val="28"/>
          <w:szCs w:val="28"/>
        </w:rPr>
        <w:lastRenderedPageBreak/>
        <w:t>História Detského domova v Istebnom</w:t>
      </w:r>
    </w:p>
    <w:p w:rsidR="000E4235" w:rsidRDefault="000E4235" w:rsidP="000E4235">
      <w:pPr>
        <w:jc w:val="both"/>
        <w:rPr>
          <w:b/>
          <w:color w:val="00B050"/>
          <w:sz w:val="24"/>
          <w:szCs w:val="24"/>
        </w:rPr>
      </w:pPr>
    </w:p>
    <w:p w:rsidR="00823897" w:rsidRPr="00B37FF0" w:rsidRDefault="000E4235" w:rsidP="000E4235">
      <w:pPr>
        <w:jc w:val="both"/>
        <w:rPr>
          <w:sz w:val="24"/>
          <w:szCs w:val="24"/>
        </w:rPr>
      </w:pPr>
      <w:r w:rsidRPr="00B37FF0">
        <w:rPr>
          <w:sz w:val="24"/>
          <w:szCs w:val="24"/>
        </w:rPr>
        <w:t>Detský domov v Istebnom bol do roku 2013 umiestnený v Czillaghyovskom kaštieli z 18. storočia. Stavali ho od r. 1807 - 1810. Postavený je z tufu. Patrí medzi národné kultúrne pamiatky Slovenska.</w:t>
      </w:r>
      <w:r w:rsidR="00823897">
        <w:rPr>
          <w:sz w:val="24"/>
          <w:szCs w:val="24"/>
        </w:rPr>
        <w:t xml:space="preserve"> </w:t>
      </w:r>
      <w:r w:rsidRPr="00B37FF0">
        <w:rPr>
          <w:sz w:val="24"/>
          <w:szCs w:val="24"/>
        </w:rPr>
        <w:t>V roku 1937 kaštieľ od pôvodného majiteľa odkúpil Abstinenčný zväz v Bratislave. Neskôr v ňom bola abstinenčná liečebňa. Počas druhej svetovej vojny sídlilo v kaštieli vojsko. Po druhej svetovej vojne boli priestory kaštieľa vykradnuté, vydrancované.</w:t>
      </w:r>
      <w:r w:rsidR="000711A0">
        <w:rPr>
          <w:sz w:val="24"/>
          <w:szCs w:val="24"/>
        </w:rPr>
        <w:t xml:space="preserve"> </w:t>
      </w:r>
      <w:r w:rsidRPr="00B37FF0">
        <w:rPr>
          <w:sz w:val="24"/>
          <w:szCs w:val="24"/>
        </w:rPr>
        <w:t>Od júla 1945 bolo do kaštieľa umiestnených 60 detí, ktoré sa striedali v dvojmesačných cykloch</w:t>
      </w:r>
      <w:r w:rsidR="00823897">
        <w:rPr>
          <w:sz w:val="24"/>
          <w:szCs w:val="24"/>
        </w:rPr>
        <w:t>.</w:t>
      </w:r>
    </w:p>
    <w:p w:rsidR="000E4235" w:rsidRDefault="000E4235" w:rsidP="000E4235">
      <w:pPr>
        <w:jc w:val="both"/>
        <w:rPr>
          <w:sz w:val="24"/>
          <w:szCs w:val="24"/>
        </w:rPr>
      </w:pPr>
      <w:r w:rsidRPr="00B37FF0">
        <w:rPr>
          <w:sz w:val="24"/>
          <w:szCs w:val="24"/>
        </w:rPr>
        <w:t>Od 1.9.1947 bolo rekreačné stredisko zmenené na Oblastný detský domov, ktorý sa začal zapĺňať sirotami, polosirotami a deťmi z mnohopočetných rodín z Oravy.</w:t>
      </w:r>
    </w:p>
    <w:p w:rsidR="00823897" w:rsidRPr="00B37FF0" w:rsidRDefault="00823897" w:rsidP="000E4235">
      <w:pPr>
        <w:jc w:val="both"/>
        <w:rPr>
          <w:sz w:val="24"/>
          <w:szCs w:val="24"/>
        </w:rPr>
      </w:pPr>
      <w:r w:rsidRPr="00823897">
        <w:rPr>
          <w:sz w:val="24"/>
          <w:szCs w:val="24"/>
        </w:rPr>
        <w:t>Detský domov v Istebnom po opus</w:t>
      </w:r>
      <w:r>
        <w:rPr>
          <w:sz w:val="24"/>
          <w:szCs w:val="24"/>
        </w:rPr>
        <w:t>tení budovy kaštieľa v roku 2014</w:t>
      </w:r>
      <w:r w:rsidRPr="00823897">
        <w:rPr>
          <w:sz w:val="24"/>
          <w:szCs w:val="24"/>
        </w:rPr>
        <w:t xml:space="preserve"> uvedenú nehnuteľnosť spravoval vo</w:t>
      </w:r>
      <w:r w:rsidR="00D87BFE">
        <w:rPr>
          <w:sz w:val="24"/>
          <w:szCs w:val="24"/>
        </w:rPr>
        <w:t xml:space="preserve"> svojej správe. D</w:t>
      </w:r>
      <w:r w:rsidRPr="00823897">
        <w:rPr>
          <w:sz w:val="24"/>
          <w:szCs w:val="24"/>
        </w:rPr>
        <w:t>ňom 08.02.2018 prebehlo fyzické odovzdanie objektu budovy súp. č.144 v k. ú. Istebné s tým, že no</w:t>
      </w:r>
      <w:r w:rsidR="00E25ABF">
        <w:rPr>
          <w:sz w:val="24"/>
          <w:szCs w:val="24"/>
        </w:rPr>
        <w:t>vým správcom majetku štátu SR sa stalo</w:t>
      </w:r>
      <w:r w:rsidRPr="00823897">
        <w:rPr>
          <w:sz w:val="24"/>
          <w:szCs w:val="24"/>
        </w:rPr>
        <w:t xml:space="preserve"> Ministerstvo práce sociálnych vecí a rodiny Slovenskej republiky so sídlom Špitálska 4,6, 8, 816 43 Bratislava I, a to na základe „Zmluvy o prevode správy nehnuteľného majetku štátu č. 33/2017“, zo dňa 15.01.2018.</w:t>
      </w:r>
    </w:p>
    <w:p w:rsidR="000E4235" w:rsidRPr="00B37FF0" w:rsidRDefault="000E4235" w:rsidP="000E4235">
      <w:pPr>
        <w:jc w:val="both"/>
        <w:rPr>
          <w:sz w:val="24"/>
          <w:szCs w:val="24"/>
        </w:rPr>
      </w:pPr>
      <w:r w:rsidRPr="00B37FF0">
        <w:rPr>
          <w:sz w:val="24"/>
          <w:szCs w:val="24"/>
        </w:rPr>
        <w:t>Od 01. 01. 2014 je sídlo detského domova v Istebnom č. 258, v dvojpodlažnej budove, v ktorej na prízemí sú kancelárie a na nadzemnom podlaží je umiestnená samostatná skupina</w:t>
      </w:r>
      <w:r w:rsidR="00130EF2">
        <w:rPr>
          <w:sz w:val="24"/>
          <w:szCs w:val="24"/>
        </w:rPr>
        <w:t xml:space="preserve"> </w:t>
      </w:r>
      <w:r w:rsidRPr="00B37FF0">
        <w:rPr>
          <w:sz w:val="24"/>
          <w:szCs w:val="24"/>
        </w:rPr>
        <w:t xml:space="preserve">III. Budova bola zakúpená v roku 2005, od Obce Istebné, pre potreby delimitácie detí so Špeciálnej internátnej školy z Krpelian. Budova prešla po kúpe kompletnou rekonštrukciou. </w:t>
      </w:r>
    </w:p>
    <w:p w:rsidR="000E4235" w:rsidRPr="00B37FF0" w:rsidRDefault="000E4235" w:rsidP="000E4235">
      <w:pPr>
        <w:jc w:val="both"/>
        <w:rPr>
          <w:sz w:val="24"/>
          <w:szCs w:val="24"/>
        </w:rPr>
      </w:pPr>
      <w:r w:rsidRPr="00B37FF0">
        <w:rPr>
          <w:sz w:val="24"/>
          <w:szCs w:val="24"/>
        </w:rPr>
        <w:t xml:space="preserve">V Istebnom, v rodinnom dome súpisné číslo </w:t>
      </w:r>
      <w:r w:rsidR="00D87BFE">
        <w:rPr>
          <w:sz w:val="24"/>
          <w:szCs w:val="24"/>
        </w:rPr>
        <w:t>260 máme samostatnú skupinu II.. Uvedená</w:t>
      </w:r>
      <w:r w:rsidRPr="00B37FF0">
        <w:rPr>
          <w:sz w:val="24"/>
          <w:szCs w:val="24"/>
        </w:rPr>
        <w:t xml:space="preserve"> budova prešla kompletnou rekonštrukciou v roku 2008..</w:t>
      </w:r>
    </w:p>
    <w:p w:rsidR="000E4235" w:rsidRDefault="000E4235" w:rsidP="000E4235">
      <w:pPr>
        <w:jc w:val="both"/>
        <w:rPr>
          <w:sz w:val="24"/>
          <w:szCs w:val="24"/>
        </w:rPr>
      </w:pPr>
      <w:r w:rsidRPr="00B37FF0">
        <w:rPr>
          <w:sz w:val="24"/>
          <w:szCs w:val="24"/>
        </w:rPr>
        <w:t xml:space="preserve">V Dolnom Kubíne máme v rodinnom dome na Bohúňovej ulici č. 1097/9 samostatnú skupinu I., a sídlo CPPR.  V roku 2008 sme Dolnom Kubíne na sídlisku Brezovec zakúpili štvorizbový byt pre skupinu mladých dospelých, kde máme umiestnených 8 mladých dospelých.   </w:t>
      </w:r>
    </w:p>
    <w:p w:rsidR="000E4235" w:rsidRPr="00B37FF0" w:rsidRDefault="000E4235" w:rsidP="000E4235">
      <w:pPr>
        <w:jc w:val="both"/>
        <w:rPr>
          <w:sz w:val="24"/>
          <w:szCs w:val="24"/>
        </w:rPr>
      </w:pPr>
      <w:r w:rsidRPr="00B37FF0">
        <w:rPr>
          <w:sz w:val="24"/>
          <w:szCs w:val="24"/>
        </w:rPr>
        <w:t xml:space="preserve">Starostlivosť v DeD sa poskytuje  najdlhšie do 25 rokov veku ak je to vhodné a účelné. Za osamostatnenie sa považuje zabezpečenie si bývania a schopnosť samostatne sa živiť. </w:t>
      </w:r>
    </w:p>
    <w:p w:rsidR="000E4235" w:rsidRDefault="000E4235" w:rsidP="000E4235">
      <w:pPr>
        <w:jc w:val="both"/>
        <w:rPr>
          <w:b/>
          <w:color w:val="00B050"/>
          <w:sz w:val="24"/>
          <w:szCs w:val="24"/>
        </w:rPr>
      </w:pPr>
    </w:p>
    <w:p w:rsidR="00D87BFE" w:rsidRDefault="00D87BFE" w:rsidP="000E4235">
      <w:pPr>
        <w:jc w:val="both"/>
        <w:rPr>
          <w:b/>
          <w:color w:val="00B050"/>
          <w:sz w:val="24"/>
          <w:szCs w:val="24"/>
        </w:rPr>
      </w:pPr>
    </w:p>
    <w:p w:rsidR="00D87BFE" w:rsidRDefault="00D87BFE" w:rsidP="000E4235">
      <w:pPr>
        <w:jc w:val="both"/>
        <w:rPr>
          <w:b/>
          <w:color w:val="00B050"/>
          <w:sz w:val="24"/>
          <w:szCs w:val="24"/>
        </w:rPr>
      </w:pPr>
    </w:p>
    <w:p w:rsidR="00D87BFE" w:rsidRDefault="00D87BFE" w:rsidP="000E4235">
      <w:pPr>
        <w:jc w:val="both"/>
        <w:rPr>
          <w:b/>
          <w:color w:val="00B050"/>
          <w:sz w:val="24"/>
          <w:szCs w:val="24"/>
        </w:rPr>
      </w:pPr>
    </w:p>
    <w:p w:rsidR="00D87BFE" w:rsidRDefault="00D87BFE" w:rsidP="000E4235">
      <w:pPr>
        <w:jc w:val="both"/>
        <w:rPr>
          <w:b/>
          <w:color w:val="00B050"/>
          <w:sz w:val="24"/>
          <w:szCs w:val="24"/>
        </w:rPr>
      </w:pPr>
    </w:p>
    <w:p w:rsidR="00D87BFE" w:rsidRDefault="00D87BFE" w:rsidP="000E4235">
      <w:pPr>
        <w:jc w:val="both"/>
        <w:rPr>
          <w:b/>
          <w:color w:val="00B050"/>
          <w:sz w:val="24"/>
          <w:szCs w:val="24"/>
        </w:rPr>
      </w:pPr>
    </w:p>
    <w:p w:rsidR="00D87BFE" w:rsidRDefault="00D87BFE" w:rsidP="000E4235">
      <w:pPr>
        <w:jc w:val="both"/>
        <w:rPr>
          <w:b/>
          <w:color w:val="00B050"/>
          <w:sz w:val="24"/>
          <w:szCs w:val="24"/>
        </w:rPr>
      </w:pPr>
    </w:p>
    <w:p w:rsidR="000711A0" w:rsidRDefault="000711A0" w:rsidP="00D36960">
      <w:pPr>
        <w:jc w:val="center"/>
        <w:rPr>
          <w:b/>
          <w:color w:val="00B0F0"/>
          <w:sz w:val="28"/>
          <w:szCs w:val="28"/>
        </w:rPr>
      </w:pPr>
    </w:p>
    <w:p w:rsidR="00D36960" w:rsidRPr="00D36960" w:rsidRDefault="00D36960" w:rsidP="00D36960">
      <w:pPr>
        <w:jc w:val="center"/>
        <w:rPr>
          <w:b/>
          <w:color w:val="00B0F0"/>
          <w:sz w:val="28"/>
          <w:szCs w:val="28"/>
        </w:rPr>
      </w:pPr>
      <w:r w:rsidRPr="00D36960">
        <w:rPr>
          <w:b/>
          <w:color w:val="00B0F0"/>
          <w:sz w:val="28"/>
          <w:szCs w:val="28"/>
        </w:rPr>
        <w:lastRenderedPageBreak/>
        <w:t>Koncepčná činnosť</w:t>
      </w:r>
      <w:r w:rsidR="000711A0">
        <w:rPr>
          <w:b/>
          <w:color w:val="00B0F0"/>
          <w:sz w:val="28"/>
          <w:szCs w:val="28"/>
        </w:rPr>
        <w:t xml:space="preserve"> v roku 2017 </w:t>
      </w:r>
    </w:p>
    <w:p w:rsidR="000711A0" w:rsidRPr="000711A0" w:rsidRDefault="00D36960" w:rsidP="000E4235">
      <w:pPr>
        <w:jc w:val="both"/>
        <w:rPr>
          <w:sz w:val="24"/>
          <w:szCs w:val="24"/>
        </w:rPr>
      </w:pPr>
      <w:r w:rsidRPr="00D36960">
        <w:rPr>
          <w:sz w:val="24"/>
          <w:szCs w:val="24"/>
        </w:rPr>
        <w:t>DeD v Istebnom vychádzal z Organizačnej štruktúry platnej a účinnej od 01.05.2016 schválenej zriaďovateľom Ústredím práce, sociálnych vecí a rodiny v Bratislave, neskôr z Organizačnej štruktúry platnej a účinnej od 15.07.2017 schválenej zriaďovateľom Ústredím práce, sociálnych vecí a rodiny v Bratislave, kde došlo k zrušeniu pracovnej pozície šofér – údržbár na pracovnú pozíciu profesionálny rodič.</w:t>
      </w:r>
    </w:p>
    <w:p w:rsidR="00D36960" w:rsidRDefault="00D36960" w:rsidP="000E4235">
      <w:pPr>
        <w:jc w:val="both"/>
        <w:rPr>
          <w:b/>
          <w:color w:val="00B050"/>
          <w:sz w:val="24"/>
          <w:szCs w:val="24"/>
        </w:rPr>
      </w:pPr>
    </w:p>
    <w:p w:rsidR="00B914C6" w:rsidRDefault="00B31AF1" w:rsidP="000E4235">
      <w:pPr>
        <w:jc w:val="both"/>
        <w:rPr>
          <w:b/>
          <w:color w:val="00B050"/>
          <w:sz w:val="24"/>
          <w:szCs w:val="24"/>
        </w:rPr>
      </w:pPr>
      <w:r w:rsidRPr="00B31AF1">
        <w:rPr>
          <w:b/>
          <w:noProof/>
          <w:color w:val="00B050"/>
          <w:sz w:val="24"/>
          <w:szCs w:val="24"/>
          <w:lang w:eastAsia="sk-SK"/>
        </w:rPr>
        <w:drawing>
          <wp:inline distT="0" distB="0" distL="0" distR="0">
            <wp:extent cx="5760720" cy="3826731"/>
            <wp:effectExtent l="0" t="0" r="0" b="2540"/>
            <wp:docPr id="1" name="Obrázok 1" descr="C:\Users\Work\Desktop\jj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jjjjj.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26731"/>
                    </a:xfrm>
                    <a:prstGeom prst="rect">
                      <a:avLst/>
                    </a:prstGeom>
                    <a:noFill/>
                    <a:ln>
                      <a:noFill/>
                    </a:ln>
                  </pic:spPr>
                </pic:pic>
              </a:graphicData>
            </a:graphic>
          </wp:inline>
        </w:drawing>
      </w:r>
    </w:p>
    <w:p w:rsidR="00B914C6" w:rsidRDefault="00B914C6" w:rsidP="000E4235">
      <w:pPr>
        <w:jc w:val="both"/>
        <w:rPr>
          <w:b/>
          <w:color w:val="00B050"/>
          <w:sz w:val="24"/>
          <w:szCs w:val="24"/>
        </w:rPr>
      </w:pPr>
    </w:p>
    <w:p w:rsidR="00B914C6" w:rsidRDefault="00B914C6" w:rsidP="000E4235">
      <w:pPr>
        <w:jc w:val="both"/>
        <w:rPr>
          <w:b/>
          <w:color w:val="00B050"/>
          <w:sz w:val="24"/>
          <w:szCs w:val="24"/>
        </w:rPr>
      </w:pPr>
    </w:p>
    <w:p w:rsidR="00B914C6" w:rsidRDefault="00B914C6" w:rsidP="000E4235">
      <w:pPr>
        <w:jc w:val="both"/>
        <w:rPr>
          <w:b/>
          <w:color w:val="00B050"/>
          <w:sz w:val="24"/>
          <w:szCs w:val="24"/>
        </w:rPr>
      </w:pPr>
    </w:p>
    <w:p w:rsidR="00B914C6" w:rsidRDefault="00B914C6" w:rsidP="000E4235">
      <w:pPr>
        <w:jc w:val="both"/>
        <w:rPr>
          <w:b/>
          <w:color w:val="00B050"/>
          <w:sz w:val="24"/>
          <w:szCs w:val="24"/>
        </w:rPr>
      </w:pPr>
    </w:p>
    <w:p w:rsidR="00B914C6" w:rsidRDefault="00B914C6" w:rsidP="000E4235">
      <w:pPr>
        <w:jc w:val="both"/>
        <w:rPr>
          <w:b/>
          <w:color w:val="00B050"/>
          <w:sz w:val="24"/>
          <w:szCs w:val="24"/>
        </w:rPr>
      </w:pPr>
    </w:p>
    <w:p w:rsidR="00B914C6" w:rsidRDefault="00B914C6" w:rsidP="000E4235">
      <w:pPr>
        <w:jc w:val="both"/>
        <w:rPr>
          <w:b/>
          <w:color w:val="00B050"/>
          <w:sz w:val="24"/>
          <w:szCs w:val="24"/>
        </w:rPr>
      </w:pPr>
    </w:p>
    <w:p w:rsidR="00B914C6" w:rsidRDefault="00B914C6" w:rsidP="000E4235">
      <w:pPr>
        <w:jc w:val="both"/>
        <w:rPr>
          <w:b/>
          <w:color w:val="00B050"/>
          <w:sz w:val="24"/>
          <w:szCs w:val="24"/>
        </w:rPr>
      </w:pPr>
    </w:p>
    <w:p w:rsidR="00B914C6" w:rsidRDefault="00B914C6" w:rsidP="000E4235">
      <w:pPr>
        <w:jc w:val="both"/>
        <w:rPr>
          <w:b/>
          <w:color w:val="00B050"/>
          <w:sz w:val="24"/>
          <w:szCs w:val="24"/>
        </w:rPr>
      </w:pPr>
    </w:p>
    <w:p w:rsidR="00B914C6" w:rsidRDefault="00B914C6" w:rsidP="000E4235">
      <w:pPr>
        <w:jc w:val="both"/>
        <w:rPr>
          <w:b/>
          <w:color w:val="00B050"/>
          <w:sz w:val="24"/>
          <w:szCs w:val="24"/>
        </w:rPr>
      </w:pPr>
    </w:p>
    <w:p w:rsidR="00152ECB" w:rsidRDefault="00152ECB" w:rsidP="002B65A9">
      <w:pPr>
        <w:rPr>
          <w:b/>
          <w:color w:val="00B0F0"/>
          <w:sz w:val="28"/>
          <w:szCs w:val="28"/>
        </w:rPr>
      </w:pPr>
    </w:p>
    <w:p w:rsidR="00152ECB" w:rsidRPr="00152ECB" w:rsidRDefault="00152ECB" w:rsidP="00152ECB">
      <w:pPr>
        <w:jc w:val="center"/>
        <w:rPr>
          <w:b/>
          <w:color w:val="00B0F0"/>
          <w:sz w:val="28"/>
          <w:szCs w:val="28"/>
        </w:rPr>
      </w:pPr>
      <w:r w:rsidRPr="00152ECB">
        <w:rPr>
          <w:b/>
          <w:color w:val="00B0F0"/>
          <w:sz w:val="28"/>
          <w:szCs w:val="28"/>
        </w:rPr>
        <w:lastRenderedPageBreak/>
        <w:t>Profilácia detského domova</w:t>
      </w:r>
    </w:p>
    <w:p w:rsidR="00152ECB" w:rsidRPr="00152ECB" w:rsidRDefault="00152ECB" w:rsidP="00152ECB">
      <w:pPr>
        <w:jc w:val="center"/>
        <w:rPr>
          <w:b/>
          <w:color w:val="00B0F0"/>
          <w:sz w:val="28"/>
          <w:szCs w:val="28"/>
        </w:rPr>
      </w:pPr>
    </w:p>
    <w:p w:rsidR="00152ECB" w:rsidRPr="00152ECB" w:rsidRDefault="00152ECB" w:rsidP="00152ECB">
      <w:pPr>
        <w:jc w:val="both"/>
        <w:rPr>
          <w:color w:val="000000" w:themeColor="text1"/>
          <w:sz w:val="24"/>
          <w:szCs w:val="24"/>
        </w:rPr>
      </w:pPr>
      <w:r w:rsidRPr="00152ECB">
        <w:rPr>
          <w:color w:val="000000" w:themeColor="text1"/>
          <w:sz w:val="24"/>
          <w:szCs w:val="24"/>
        </w:rPr>
        <w:t>Detský domov v Istebnom s k</w:t>
      </w:r>
      <w:r w:rsidR="00E36830">
        <w:rPr>
          <w:color w:val="000000" w:themeColor="text1"/>
          <w:sz w:val="24"/>
          <w:szCs w:val="24"/>
        </w:rPr>
        <w:t>apacitou 57 detí poskytoval</w:t>
      </w:r>
      <w:r w:rsidRPr="00152ECB">
        <w:rPr>
          <w:color w:val="000000" w:themeColor="text1"/>
          <w:sz w:val="24"/>
          <w:szCs w:val="24"/>
        </w:rPr>
        <w:t xml:space="preserve"> starostlivosť d</w:t>
      </w:r>
      <w:r w:rsidR="00E36830">
        <w:rPr>
          <w:color w:val="000000" w:themeColor="text1"/>
          <w:sz w:val="24"/>
          <w:szCs w:val="24"/>
        </w:rPr>
        <w:t>eťom a mladým dospelým, ktorí boli</w:t>
      </w:r>
      <w:r w:rsidRPr="00152ECB">
        <w:rPr>
          <w:color w:val="000000" w:themeColor="text1"/>
          <w:sz w:val="24"/>
          <w:szCs w:val="24"/>
        </w:rPr>
        <w:t xml:space="preserve"> umiestnení v 3 samostatných skupinách a samostatnej skupine mladých dospelých. Celkovo sme mali 10  profesionálnych rodín.</w:t>
      </w:r>
    </w:p>
    <w:p w:rsidR="00152ECB" w:rsidRPr="00152ECB" w:rsidRDefault="00152ECB" w:rsidP="00152ECB">
      <w:pPr>
        <w:jc w:val="both"/>
        <w:rPr>
          <w:color w:val="000000" w:themeColor="text1"/>
          <w:sz w:val="24"/>
          <w:szCs w:val="24"/>
        </w:rPr>
      </w:pPr>
      <w:r w:rsidRPr="00152ECB">
        <w:rPr>
          <w:color w:val="000000" w:themeColor="text1"/>
          <w:sz w:val="24"/>
          <w:szCs w:val="24"/>
        </w:rPr>
        <w:t>Detský domov zamestnával 41 zamestnancov (riaditeľka zariadenia, pracovníčky ekonomického úseku, sociálne pracovníčky, psychologičky, špeciálna pedagogička, vychovávatelia, pomocní vychovávatelia, pomocní vychovávatelia s ekonomickou agendou, údržbár, profesionálni rodičia</w:t>
      </w:r>
      <w:r w:rsidR="00E36830">
        <w:rPr>
          <w:color w:val="000000" w:themeColor="text1"/>
          <w:sz w:val="24"/>
          <w:szCs w:val="24"/>
        </w:rPr>
        <w:t>)</w:t>
      </w:r>
      <w:r w:rsidRPr="00152ECB">
        <w:rPr>
          <w:color w:val="000000" w:themeColor="text1"/>
          <w:sz w:val="24"/>
          <w:szCs w:val="24"/>
        </w:rPr>
        <w:t>.</w:t>
      </w:r>
    </w:p>
    <w:p w:rsidR="00E074D2" w:rsidRDefault="00152ECB" w:rsidP="00152ECB">
      <w:pPr>
        <w:jc w:val="both"/>
        <w:rPr>
          <w:color w:val="000000" w:themeColor="text1"/>
          <w:sz w:val="24"/>
          <w:szCs w:val="24"/>
        </w:rPr>
      </w:pPr>
      <w:r w:rsidRPr="00152ECB">
        <w:rPr>
          <w:color w:val="000000" w:themeColor="text1"/>
          <w:sz w:val="24"/>
          <w:szCs w:val="24"/>
        </w:rPr>
        <w:t>Činnosť v detskom domove sa riadi</w:t>
      </w:r>
      <w:r w:rsidR="00E36830">
        <w:rPr>
          <w:color w:val="000000" w:themeColor="text1"/>
          <w:sz w:val="24"/>
          <w:szCs w:val="24"/>
        </w:rPr>
        <w:t>la</w:t>
      </w:r>
      <w:r w:rsidRPr="00152ECB">
        <w:rPr>
          <w:color w:val="000000" w:themeColor="text1"/>
          <w:sz w:val="24"/>
          <w:szCs w:val="24"/>
        </w:rPr>
        <w:t xml:space="preserve"> </w:t>
      </w:r>
      <w:r w:rsidR="00E074D2">
        <w:rPr>
          <w:color w:val="000000" w:themeColor="text1"/>
          <w:sz w:val="24"/>
          <w:szCs w:val="24"/>
        </w:rPr>
        <w:t xml:space="preserve">príslušnými zákonmi, internými normami, </w:t>
      </w:r>
      <w:r w:rsidRPr="00152ECB">
        <w:rPr>
          <w:color w:val="000000" w:themeColor="text1"/>
          <w:sz w:val="24"/>
          <w:szCs w:val="24"/>
        </w:rPr>
        <w:t xml:space="preserve">rozvojovým plánom DeD, </w:t>
      </w:r>
      <w:r w:rsidR="00E074D2">
        <w:rPr>
          <w:color w:val="000000" w:themeColor="text1"/>
          <w:sz w:val="24"/>
          <w:szCs w:val="24"/>
        </w:rPr>
        <w:t xml:space="preserve">transformačným plánom, </w:t>
      </w:r>
      <w:r w:rsidRPr="00152ECB">
        <w:rPr>
          <w:color w:val="000000" w:themeColor="text1"/>
          <w:sz w:val="24"/>
          <w:szCs w:val="24"/>
        </w:rPr>
        <w:t>ktorý vychádza</w:t>
      </w:r>
      <w:r w:rsidR="00E25ABF">
        <w:rPr>
          <w:color w:val="000000" w:themeColor="text1"/>
          <w:sz w:val="24"/>
          <w:szCs w:val="24"/>
        </w:rPr>
        <w:t>l</w:t>
      </w:r>
      <w:r w:rsidRPr="00152ECB">
        <w:rPr>
          <w:color w:val="000000" w:themeColor="text1"/>
          <w:sz w:val="24"/>
          <w:szCs w:val="24"/>
        </w:rPr>
        <w:t xml:space="preserve"> zo štandardov detského domova. </w:t>
      </w:r>
    </w:p>
    <w:p w:rsidR="00152ECB" w:rsidRDefault="00E074D2" w:rsidP="00152ECB">
      <w:pPr>
        <w:jc w:val="both"/>
        <w:rPr>
          <w:color w:val="000000" w:themeColor="text1"/>
          <w:sz w:val="24"/>
          <w:szCs w:val="24"/>
        </w:rPr>
      </w:pPr>
      <w:r>
        <w:rPr>
          <w:color w:val="000000" w:themeColor="text1"/>
          <w:sz w:val="24"/>
          <w:szCs w:val="24"/>
        </w:rPr>
        <w:t>Podstatou práce bola vízia a stratégia</w:t>
      </w:r>
      <w:r w:rsidR="00152ECB" w:rsidRPr="00152ECB">
        <w:rPr>
          <w:color w:val="000000" w:themeColor="text1"/>
          <w:sz w:val="24"/>
          <w:szCs w:val="24"/>
        </w:rPr>
        <w:t xml:space="preserve"> DeD vyplývajúca z individuálnych potrieb dieťaťa a činností zameraných na rozvoj osobnosti dieťaťa.</w:t>
      </w:r>
    </w:p>
    <w:p w:rsidR="00E074D2" w:rsidRDefault="00E074D2" w:rsidP="00152ECB">
      <w:pPr>
        <w:jc w:val="both"/>
        <w:rPr>
          <w:color w:val="000000" w:themeColor="text1"/>
          <w:sz w:val="24"/>
          <w:szCs w:val="24"/>
        </w:rPr>
      </w:pPr>
    </w:p>
    <w:p w:rsidR="00E074D2" w:rsidRDefault="00E074D2" w:rsidP="00152ECB">
      <w:pPr>
        <w:jc w:val="both"/>
        <w:rPr>
          <w:color w:val="000000" w:themeColor="text1"/>
          <w:sz w:val="24"/>
          <w:szCs w:val="24"/>
        </w:rPr>
      </w:pPr>
      <w:r>
        <w:rPr>
          <w:color w:val="000000" w:themeColor="text1"/>
          <w:sz w:val="24"/>
          <w:szCs w:val="24"/>
        </w:rPr>
        <w:t>Sídlo DeD Istebné</w:t>
      </w:r>
      <w:r w:rsidR="00A34BE3">
        <w:rPr>
          <w:color w:val="000000" w:themeColor="text1"/>
          <w:sz w:val="24"/>
          <w:szCs w:val="24"/>
        </w:rPr>
        <w:t xml:space="preserve"> a III. SS,  Istebné 258</w:t>
      </w:r>
    </w:p>
    <w:p w:rsidR="00E074D2" w:rsidRDefault="00E074D2" w:rsidP="00152ECB">
      <w:pPr>
        <w:jc w:val="both"/>
        <w:rPr>
          <w:color w:val="000000" w:themeColor="text1"/>
          <w:sz w:val="24"/>
          <w:szCs w:val="24"/>
        </w:rPr>
      </w:pPr>
      <w:r>
        <w:rPr>
          <w:noProof/>
          <w:sz w:val="24"/>
          <w:szCs w:val="24"/>
          <w:lang w:eastAsia="sk-SK"/>
        </w:rPr>
        <w:drawing>
          <wp:anchor distT="0" distB="0" distL="114300" distR="114300" simplePos="0" relativeHeight="251658240" behindDoc="0" locked="0" layoutInCell="1" allowOverlap="1" wp14:anchorId="764DE1BB" wp14:editId="24D9B3DA">
            <wp:simplePos x="0" y="0"/>
            <wp:positionH relativeFrom="margin">
              <wp:align>right</wp:align>
            </wp:positionH>
            <wp:positionV relativeFrom="margin">
              <wp:posOffset>3951605</wp:posOffset>
            </wp:positionV>
            <wp:extent cx="5715000" cy="3937000"/>
            <wp:effectExtent l="0" t="0" r="0" b="6350"/>
            <wp:wrapNone/>
            <wp:docPr id="4" name="Obrázok 4" descr="C:\Users\Zdenka\Desktop\ISTEBNE\20180529_12215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enka\Desktop\ISTEBNE\20180529_122153_HD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93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74D2" w:rsidRDefault="00E074D2" w:rsidP="00152ECB">
      <w:pPr>
        <w:jc w:val="both"/>
        <w:rPr>
          <w:color w:val="000000" w:themeColor="text1"/>
          <w:sz w:val="24"/>
          <w:szCs w:val="24"/>
        </w:rPr>
      </w:pPr>
    </w:p>
    <w:p w:rsidR="00E074D2" w:rsidRPr="00152ECB" w:rsidRDefault="00E074D2" w:rsidP="00152ECB">
      <w:pPr>
        <w:jc w:val="both"/>
        <w:rPr>
          <w:color w:val="000000" w:themeColor="text1"/>
          <w:sz w:val="24"/>
          <w:szCs w:val="24"/>
        </w:rPr>
      </w:pPr>
    </w:p>
    <w:p w:rsidR="00152ECB" w:rsidRPr="00152ECB" w:rsidRDefault="00152ECB" w:rsidP="00152ECB">
      <w:pPr>
        <w:jc w:val="both"/>
        <w:rPr>
          <w:color w:val="000000" w:themeColor="text1"/>
          <w:sz w:val="24"/>
          <w:szCs w:val="24"/>
        </w:rPr>
      </w:pPr>
    </w:p>
    <w:p w:rsidR="00152ECB" w:rsidRDefault="00152ECB" w:rsidP="00C837D3">
      <w:pPr>
        <w:jc w:val="center"/>
        <w:rPr>
          <w:b/>
          <w:color w:val="00B0F0"/>
          <w:sz w:val="28"/>
          <w:szCs w:val="28"/>
        </w:rPr>
      </w:pPr>
    </w:p>
    <w:p w:rsidR="00E074D2" w:rsidRDefault="00E074D2" w:rsidP="00C837D3">
      <w:pPr>
        <w:jc w:val="center"/>
        <w:rPr>
          <w:b/>
          <w:color w:val="00B0F0"/>
          <w:sz w:val="28"/>
          <w:szCs w:val="28"/>
        </w:rPr>
      </w:pPr>
    </w:p>
    <w:p w:rsidR="00E074D2" w:rsidRDefault="00E074D2" w:rsidP="00C837D3">
      <w:pPr>
        <w:jc w:val="center"/>
        <w:rPr>
          <w:b/>
          <w:color w:val="00B0F0"/>
          <w:sz w:val="28"/>
          <w:szCs w:val="28"/>
        </w:rPr>
      </w:pPr>
    </w:p>
    <w:p w:rsidR="00E074D2" w:rsidRDefault="00E074D2" w:rsidP="00C837D3">
      <w:pPr>
        <w:jc w:val="center"/>
        <w:rPr>
          <w:b/>
          <w:color w:val="00B0F0"/>
          <w:sz w:val="28"/>
          <w:szCs w:val="28"/>
        </w:rPr>
      </w:pPr>
    </w:p>
    <w:p w:rsidR="00E074D2" w:rsidRDefault="00E074D2" w:rsidP="00C837D3">
      <w:pPr>
        <w:jc w:val="center"/>
        <w:rPr>
          <w:b/>
          <w:color w:val="00B0F0"/>
          <w:sz w:val="28"/>
          <w:szCs w:val="28"/>
        </w:rPr>
      </w:pPr>
    </w:p>
    <w:p w:rsidR="00E074D2" w:rsidRDefault="00E074D2" w:rsidP="00C837D3">
      <w:pPr>
        <w:jc w:val="center"/>
        <w:rPr>
          <w:b/>
          <w:color w:val="00B0F0"/>
          <w:sz w:val="28"/>
          <w:szCs w:val="28"/>
        </w:rPr>
      </w:pPr>
    </w:p>
    <w:p w:rsidR="00E074D2" w:rsidRDefault="00E074D2" w:rsidP="00C837D3">
      <w:pPr>
        <w:jc w:val="center"/>
        <w:rPr>
          <w:b/>
          <w:color w:val="00B0F0"/>
          <w:sz w:val="28"/>
          <w:szCs w:val="28"/>
        </w:rPr>
      </w:pPr>
    </w:p>
    <w:p w:rsidR="00E074D2" w:rsidRDefault="00E074D2" w:rsidP="00C837D3">
      <w:pPr>
        <w:jc w:val="center"/>
        <w:rPr>
          <w:b/>
          <w:color w:val="00B0F0"/>
          <w:sz w:val="28"/>
          <w:szCs w:val="28"/>
        </w:rPr>
      </w:pPr>
    </w:p>
    <w:p w:rsidR="00E074D2" w:rsidRDefault="00E074D2" w:rsidP="00C837D3">
      <w:pPr>
        <w:jc w:val="center"/>
        <w:rPr>
          <w:b/>
          <w:color w:val="00B0F0"/>
          <w:sz w:val="28"/>
          <w:szCs w:val="28"/>
        </w:rPr>
      </w:pPr>
    </w:p>
    <w:p w:rsidR="00E074D2" w:rsidRDefault="00E074D2" w:rsidP="00C837D3">
      <w:pPr>
        <w:jc w:val="center"/>
        <w:rPr>
          <w:b/>
          <w:color w:val="00B0F0"/>
          <w:sz w:val="28"/>
          <w:szCs w:val="28"/>
        </w:rPr>
      </w:pPr>
    </w:p>
    <w:p w:rsidR="00E074D2" w:rsidRDefault="00E074D2" w:rsidP="00E074D2">
      <w:pPr>
        <w:rPr>
          <w:sz w:val="24"/>
          <w:szCs w:val="24"/>
        </w:rPr>
      </w:pPr>
    </w:p>
    <w:p w:rsidR="00E074D2" w:rsidRPr="00152ECB" w:rsidRDefault="00E074D2" w:rsidP="00E074D2">
      <w:pPr>
        <w:jc w:val="center"/>
        <w:rPr>
          <w:b/>
          <w:color w:val="00B0F0"/>
          <w:sz w:val="28"/>
          <w:szCs w:val="28"/>
        </w:rPr>
      </w:pPr>
      <w:r w:rsidRPr="00152ECB">
        <w:rPr>
          <w:b/>
          <w:color w:val="00B0F0"/>
          <w:sz w:val="28"/>
          <w:szCs w:val="28"/>
        </w:rPr>
        <w:lastRenderedPageBreak/>
        <w:t>Vízia a</w:t>
      </w:r>
      <w:r>
        <w:rPr>
          <w:b/>
          <w:color w:val="00B0F0"/>
          <w:sz w:val="28"/>
          <w:szCs w:val="28"/>
        </w:rPr>
        <w:t> </w:t>
      </w:r>
      <w:r w:rsidRPr="00152ECB">
        <w:rPr>
          <w:b/>
          <w:color w:val="00B0F0"/>
          <w:sz w:val="28"/>
          <w:szCs w:val="28"/>
        </w:rPr>
        <w:t>stratégia</w:t>
      </w:r>
      <w:r>
        <w:rPr>
          <w:b/>
          <w:color w:val="00B0F0"/>
          <w:sz w:val="28"/>
          <w:szCs w:val="28"/>
        </w:rPr>
        <w:t xml:space="preserve"> DeD</w:t>
      </w:r>
    </w:p>
    <w:p w:rsidR="00E074D2" w:rsidRPr="00152ECB" w:rsidRDefault="00E074D2" w:rsidP="00E074D2">
      <w:pPr>
        <w:rPr>
          <w:sz w:val="24"/>
          <w:szCs w:val="24"/>
        </w:rPr>
      </w:pPr>
    </w:p>
    <w:p w:rsidR="00E074D2" w:rsidRDefault="00E074D2" w:rsidP="00E074D2">
      <w:pPr>
        <w:rPr>
          <w:b/>
          <w:color w:val="00B0F0"/>
          <w:sz w:val="24"/>
          <w:szCs w:val="24"/>
        </w:rPr>
      </w:pPr>
      <w:r w:rsidRPr="00A34BE3">
        <w:rPr>
          <w:b/>
          <w:color w:val="00B0F0"/>
          <w:sz w:val="24"/>
          <w:szCs w:val="24"/>
        </w:rPr>
        <w:t>VÍZIA :</w:t>
      </w:r>
    </w:p>
    <w:p w:rsidR="009511E2" w:rsidRPr="00E074D2" w:rsidRDefault="009511E2" w:rsidP="009511E2">
      <w:pPr>
        <w:pStyle w:val="Odsekzoznamu"/>
        <w:numPr>
          <w:ilvl w:val="0"/>
          <w:numId w:val="2"/>
        </w:numPr>
        <w:jc w:val="both"/>
        <w:rPr>
          <w:sz w:val="24"/>
          <w:szCs w:val="24"/>
        </w:rPr>
      </w:pPr>
      <w:r w:rsidRPr="00E074D2">
        <w:rPr>
          <w:sz w:val="24"/>
          <w:szCs w:val="24"/>
        </w:rPr>
        <w:t xml:space="preserve">Zabezpečiť deťom </w:t>
      </w:r>
      <w:r>
        <w:rPr>
          <w:sz w:val="24"/>
          <w:szCs w:val="24"/>
        </w:rPr>
        <w:t>umiestneným v DeD, život približujúci sa životu v rodine</w:t>
      </w:r>
      <w:r w:rsidRPr="00E074D2">
        <w:rPr>
          <w:sz w:val="24"/>
          <w:szCs w:val="24"/>
        </w:rPr>
        <w:t xml:space="preserve">  </w:t>
      </w:r>
    </w:p>
    <w:p w:rsidR="009511E2" w:rsidRPr="00E074D2" w:rsidRDefault="009511E2" w:rsidP="009511E2">
      <w:pPr>
        <w:pStyle w:val="Odsekzoznamu"/>
        <w:numPr>
          <w:ilvl w:val="0"/>
          <w:numId w:val="2"/>
        </w:numPr>
        <w:jc w:val="both"/>
        <w:rPr>
          <w:sz w:val="24"/>
          <w:szCs w:val="24"/>
        </w:rPr>
      </w:pPr>
      <w:r w:rsidRPr="00152ECB">
        <w:rPr>
          <w:sz w:val="24"/>
          <w:szCs w:val="24"/>
        </w:rPr>
        <w:t>Poslaním zari</w:t>
      </w:r>
      <w:r>
        <w:rPr>
          <w:sz w:val="24"/>
          <w:szCs w:val="24"/>
        </w:rPr>
        <w:t>adenia</w:t>
      </w:r>
      <w:r w:rsidRPr="00152ECB">
        <w:rPr>
          <w:sz w:val="24"/>
          <w:szCs w:val="24"/>
        </w:rPr>
        <w:t xml:space="preserve"> je poskytnúť dočasné prostredie pre dieťa v kríze v spolupráci so subjektmi v zmysle ustanovení zákonov č. 305/2005 Z.z., č. 36/2005 Z.z., Dohovoru o právach dieťaťa, interných noriem tak, aby bola</w:t>
      </w:r>
      <w:r w:rsidR="00E25ABF">
        <w:rPr>
          <w:sz w:val="24"/>
          <w:szCs w:val="24"/>
        </w:rPr>
        <w:t xml:space="preserve"> naplnená stratégia organizácie</w:t>
      </w:r>
    </w:p>
    <w:p w:rsidR="009511E2" w:rsidRDefault="009511E2" w:rsidP="009511E2">
      <w:pPr>
        <w:pStyle w:val="Odsekzoznamu"/>
        <w:numPr>
          <w:ilvl w:val="0"/>
          <w:numId w:val="2"/>
        </w:numPr>
        <w:jc w:val="both"/>
        <w:rPr>
          <w:color w:val="000000" w:themeColor="text1"/>
          <w:sz w:val="24"/>
          <w:szCs w:val="24"/>
        </w:rPr>
      </w:pPr>
      <w:r w:rsidRPr="009511E2">
        <w:rPr>
          <w:color w:val="000000" w:themeColor="text1"/>
          <w:sz w:val="24"/>
          <w:szCs w:val="24"/>
        </w:rPr>
        <w:t>Bezpečným miestom pre každé dieťa a mladého dospelého</w:t>
      </w:r>
    </w:p>
    <w:p w:rsidR="009511E2" w:rsidRPr="009511E2" w:rsidRDefault="009511E2" w:rsidP="009511E2">
      <w:pPr>
        <w:pStyle w:val="Odsekzoznamu"/>
        <w:numPr>
          <w:ilvl w:val="0"/>
          <w:numId w:val="2"/>
        </w:numPr>
        <w:jc w:val="both"/>
        <w:rPr>
          <w:color w:val="000000" w:themeColor="text1"/>
          <w:sz w:val="24"/>
          <w:szCs w:val="24"/>
        </w:rPr>
      </w:pPr>
      <w:r w:rsidRPr="009511E2">
        <w:rPr>
          <w:color w:val="000000" w:themeColor="text1"/>
          <w:sz w:val="24"/>
          <w:szCs w:val="24"/>
        </w:rPr>
        <w:t>Istotou pre zabezpečenie vzťahových väzieb a poznania identity dieťaťa a MD</w:t>
      </w:r>
    </w:p>
    <w:p w:rsidR="00E074D2" w:rsidRPr="009511E2" w:rsidRDefault="00E074D2" w:rsidP="009511E2">
      <w:pPr>
        <w:ind w:left="360"/>
        <w:jc w:val="both"/>
        <w:rPr>
          <w:sz w:val="24"/>
          <w:szCs w:val="24"/>
        </w:rPr>
      </w:pPr>
    </w:p>
    <w:p w:rsidR="00E074D2" w:rsidRPr="00152ECB" w:rsidRDefault="00E074D2" w:rsidP="00E074D2">
      <w:pPr>
        <w:jc w:val="center"/>
        <w:rPr>
          <w:b/>
          <w:color w:val="00B0F0"/>
          <w:sz w:val="28"/>
          <w:szCs w:val="28"/>
        </w:rPr>
      </w:pPr>
      <w:r>
        <w:rPr>
          <w:b/>
          <w:color w:val="00B0F0"/>
          <w:sz w:val="28"/>
          <w:szCs w:val="28"/>
        </w:rPr>
        <w:t xml:space="preserve">STRATÉGIA DeD </w:t>
      </w:r>
    </w:p>
    <w:p w:rsidR="00E074D2" w:rsidRPr="00152ECB" w:rsidRDefault="00E074D2" w:rsidP="00E074D2">
      <w:pPr>
        <w:jc w:val="both"/>
        <w:rPr>
          <w:sz w:val="24"/>
          <w:szCs w:val="24"/>
        </w:rPr>
      </w:pPr>
    </w:p>
    <w:p w:rsidR="00E074D2" w:rsidRDefault="00E074D2" w:rsidP="00E074D2">
      <w:pPr>
        <w:jc w:val="both"/>
        <w:rPr>
          <w:sz w:val="24"/>
          <w:szCs w:val="24"/>
        </w:rPr>
      </w:pPr>
      <w:r w:rsidRPr="00152ECB">
        <w:rPr>
          <w:sz w:val="24"/>
          <w:szCs w:val="24"/>
        </w:rPr>
        <w:t>Detský domov v Istebnom je od roku 2014 Domovom detí. Rozpracovaním štruktúry detského domova chceme byť zariadením pre pomoc rodine na komunitnej úrovni – Centrom pre rodinu a dieťa nap</w:t>
      </w:r>
      <w:r>
        <w:rPr>
          <w:sz w:val="24"/>
          <w:szCs w:val="24"/>
        </w:rPr>
        <w:t xml:space="preserve">ĺňaním zásad DEI. </w:t>
      </w:r>
    </w:p>
    <w:p w:rsidR="00E074D2" w:rsidRPr="00152ECB" w:rsidRDefault="00E074D2" w:rsidP="00E074D2">
      <w:pPr>
        <w:jc w:val="both"/>
        <w:rPr>
          <w:sz w:val="24"/>
          <w:szCs w:val="24"/>
        </w:rPr>
      </w:pPr>
      <w:r>
        <w:rPr>
          <w:sz w:val="24"/>
          <w:szCs w:val="24"/>
        </w:rPr>
        <w:t>Prioritou v roku 2017 bola</w:t>
      </w:r>
      <w:r w:rsidRPr="00152ECB">
        <w:rPr>
          <w:sz w:val="24"/>
          <w:szCs w:val="24"/>
        </w:rPr>
        <w:t xml:space="preserve"> sanácia rodinného prostredia, zapájanie rodín</w:t>
      </w:r>
      <w:r>
        <w:rPr>
          <w:sz w:val="24"/>
          <w:szCs w:val="24"/>
        </w:rPr>
        <w:t xml:space="preserve"> do procesu</w:t>
      </w:r>
      <w:r w:rsidRPr="00152ECB">
        <w:rPr>
          <w:sz w:val="24"/>
          <w:szCs w:val="24"/>
        </w:rPr>
        <w:t>, aby vytváranie rodinných podmienok pre život dieťaťa zabezpečilo jeho rozvoj</w:t>
      </w:r>
      <w:r>
        <w:rPr>
          <w:sz w:val="24"/>
          <w:szCs w:val="24"/>
        </w:rPr>
        <w:t xml:space="preserve"> a samostatnosť. Sprevádzaním, poradenstvom a profesionalizáciou rodinám, sa zabezpečoval odborný servis.</w:t>
      </w:r>
    </w:p>
    <w:p w:rsidR="00E074D2" w:rsidRPr="00152ECB" w:rsidRDefault="00E074D2" w:rsidP="00E074D2">
      <w:pPr>
        <w:rPr>
          <w:sz w:val="24"/>
          <w:szCs w:val="24"/>
        </w:rPr>
      </w:pPr>
    </w:p>
    <w:p w:rsidR="00E074D2" w:rsidRPr="00152ECB" w:rsidRDefault="00E074D2" w:rsidP="00E074D2">
      <w:pPr>
        <w:rPr>
          <w:b/>
          <w:color w:val="00B0F0"/>
          <w:sz w:val="24"/>
          <w:szCs w:val="24"/>
        </w:rPr>
      </w:pPr>
      <w:r w:rsidRPr="00152ECB">
        <w:rPr>
          <w:b/>
          <w:color w:val="00B0F0"/>
          <w:sz w:val="24"/>
          <w:szCs w:val="24"/>
        </w:rPr>
        <w:t>Stratégia</w:t>
      </w:r>
      <w:r>
        <w:rPr>
          <w:b/>
          <w:color w:val="00B0F0"/>
          <w:sz w:val="24"/>
          <w:szCs w:val="24"/>
        </w:rPr>
        <w:t xml:space="preserve"> DeD pozostáva z </w:t>
      </w:r>
    </w:p>
    <w:p w:rsidR="00E074D2" w:rsidRPr="00152ECB" w:rsidRDefault="00E074D2" w:rsidP="00E074D2">
      <w:pPr>
        <w:rPr>
          <w:sz w:val="24"/>
          <w:szCs w:val="24"/>
        </w:rPr>
      </w:pPr>
      <w:r>
        <w:rPr>
          <w:sz w:val="24"/>
          <w:szCs w:val="24"/>
        </w:rPr>
        <w:t>uplatňovania</w:t>
      </w:r>
      <w:r w:rsidRPr="00152ECB">
        <w:rPr>
          <w:sz w:val="24"/>
          <w:szCs w:val="24"/>
        </w:rPr>
        <w:t xml:space="preserve"> práva dieťaťa vyrastať v prirodzenom rodinnom prostredí. </w:t>
      </w:r>
    </w:p>
    <w:p w:rsidR="00E074D2" w:rsidRPr="00152ECB" w:rsidRDefault="00E074D2" w:rsidP="00E074D2">
      <w:pPr>
        <w:rPr>
          <w:sz w:val="24"/>
          <w:szCs w:val="24"/>
        </w:rPr>
      </w:pPr>
      <w:r w:rsidRPr="00152ECB">
        <w:rPr>
          <w:sz w:val="24"/>
          <w:szCs w:val="24"/>
        </w:rPr>
        <w:t>-</w:t>
      </w:r>
      <w:r w:rsidRPr="00152ECB">
        <w:rPr>
          <w:sz w:val="24"/>
          <w:szCs w:val="24"/>
        </w:rPr>
        <w:tab/>
        <w:t>Zachovanie rodinného prostredia</w:t>
      </w:r>
    </w:p>
    <w:p w:rsidR="00E074D2" w:rsidRDefault="00E074D2" w:rsidP="00E074D2">
      <w:pPr>
        <w:rPr>
          <w:sz w:val="24"/>
          <w:szCs w:val="24"/>
        </w:rPr>
      </w:pPr>
      <w:r w:rsidRPr="00152ECB">
        <w:rPr>
          <w:sz w:val="24"/>
          <w:szCs w:val="24"/>
        </w:rPr>
        <w:t>-</w:t>
      </w:r>
      <w:r w:rsidRPr="00152ECB">
        <w:rPr>
          <w:sz w:val="24"/>
          <w:szCs w:val="24"/>
        </w:rPr>
        <w:tab/>
        <w:t>Návrat do ro</w:t>
      </w:r>
      <w:r w:rsidR="00882678">
        <w:rPr>
          <w:sz w:val="24"/>
          <w:szCs w:val="24"/>
        </w:rPr>
        <w:t>dinného prostredia</w:t>
      </w:r>
    </w:p>
    <w:p w:rsidR="00E074D2" w:rsidRPr="00152ECB" w:rsidRDefault="00E074D2" w:rsidP="00E074D2">
      <w:pPr>
        <w:rPr>
          <w:sz w:val="24"/>
          <w:szCs w:val="24"/>
        </w:rPr>
      </w:pPr>
    </w:p>
    <w:p w:rsidR="00E074D2" w:rsidRPr="00152ECB" w:rsidRDefault="00E074D2" w:rsidP="00E074D2">
      <w:pPr>
        <w:rPr>
          <w:sz w:val="24"/>
          <w:szCs w:val="24"/>
        </w:rPr>
      </w:pPr>
      <w:r w:rsidRPr="00152ECB">
        <w:rPr>
          <w:sz w:val="24"/>
          <w:szCs w:val="24"/>
        </w:rPr>
        <w:t xml:space="preserve">Dôsledne dodržiavať prioritné formy náhradnej rodinnej starostlivosti. </w:t>
      </w:r>
    </w:p>
    <w:p w:rsidR="00E074D2" w:rsidRDefault="00E074D2" w:rsidP="00E074D2">
      <w:pPr>
        <w:rPr>
          <w:sz w:val="24"/>
          <w:szCs w:val="24"/>
        </w:rPr>
      </w:pPr>
      <w:r w:rsidRPr="00152ECB">
        <w:rPr>
          <w:sz w:val="24"/>
          <w:szCs w:val="24"/>
        </w:rPr>
        <w:t>-</w:t>
      </w:r>
      <w:r w:rsidRPr="00152ECB">
        <w:rPr>
          <w:sz w:val="24"/>
          <w:szCs w:val="24"/>
        </w:rPr>
        <w:tab/>
        <w:t>NOS, osvojenie, PS, PR, DeD</w:t>
      </w:r>
    </w:p>
    <w:p w:rsidR="00E074D2" w:rsidRPr="00152ECB" w:rsidRDefault="00E074D2" w:rsidP="00E074D2">
      <w:pPr>
        <w:rPr>
          <w:sz w:val="24"/>
          <w:szCs w:val="24"/>
        </w:rPr>
      </w:pPr>
    </w:p>
    <w:p w:rsidR="00E074D2" w:rsidRPr="00152ECB" w:rsidRDefault="00E074D2" w:rsidP="00882678">
      <w:pPr>
        <w:jc w:val="both"/>
        <w:rPr>
          <w:sz w:val="24"/>
          <w:szCs w:val="24"/>
        </w:rPr>
      </w:pPr>
      <w:r w:rsidRPr="00152ECB">
        <w:rPr>
          <w:sz w:val="24"/>
          <w:szCs w:val="24"/>
        </w:rPr>
        <w:t>Zachovávať súrodenecké väzby a väzby s prirodzeným prostredím.</w:t>
      </w:r>
    </w:p>
    <w:p w:rsidR="00E074D2" w:rsidRPr="00152ECB" w:rsidRDefault="00E074D2" w:rsidP="00882678">
      <w:pPr>
        <w:jc w:val="both"/>
        <w:rPr>
          <w:sz w:val="24"/>
          <w:szCs w:val="24"/>
        </w:rPr>
      </w:pPr>
      <w:r w:rsidRPr="00152ECB">
        <w:rPr>
          <w:sz w:val="24"/>
          <w:szCs w:val="24"/>
        </w:rPr>
        <w:t>-</w:t>
      </w:r>
      <w:r w:rsidRPr="00152ECB">
        <w:rPr>
          <w:sz w:val="24"/>
          <w:szCs w:val="24"/>
        </w:rPr>
        <w:tab/>
        <w:t>Umiestňovanie detí do jedného zariadenia</w:t>
      </w:r>
    </w:p>
    <w:p w:rsidR="00E074D2" w:rsidRDefault="00E074D2" w:rsidP="00882678">
      <w:pPr>
        <w:jc w:val="both"/>
        <w:rPr>
          <w:sz w:val="24"/>
          <w:szCs w:val="24"/>
        </w:rPr>
      </w:pPr>
      <w:r w:rsidRPr="00152ECB">
        <w:rPr>
          <w:sz w:val="24"/>
          <w:szCs w:val="24"/>
        </w:rPr>
        <w:t>-</w:t>
      </w:r>
      <w:r w:rsidRPr="00152ECB">
        <w:rPr>
          <w:sz w:val="24"/>
          <w:szCs w:val="24"/>
        </w:rPr>
        <w:tab/>
        <w:t>V prípade rozdelenia dodržiavať kontakt</w:t>
      </w:r>
      <w:r w:rsidR="00882678">
        <w:rPr>
          <w:sz w:val="24"/>
          <w:szCs w:val="24"/>
        </w:rPr>
        <w:t xml:space="preserve"> v rámci súrodeneckých skupín</w:t>
      </w:r>
    </w:p>
    <w:p w:rsidR="00E074D2" w:rsidRPr="00152ECB" w:rsidRDefault="00E074D2" w:rsidP="00882678">
      <w:pPr>
        <w:jc w:val="both"/>
        <w:rPr>
          <w:sz w:val="24"/>
          <w:szCs w:val="24"/>
        </w:rPr>
      </w:pPr>
    </w:p>
    <w:p w:rsidR="00E074D2" w:rsidRPr="00152ECB" w:rsidRDefault="00E074D2" w:rsidP="00882678">
      <w:pPr>
        <w:jc w:val="both"/>
        <w:rPr>
          <w:sz w:val="24"/>
          <w:szCs w:val="24"/>
        </w:rPr>
      </w:pPr>
      <w:r w:rsidRPr="00152ECB">
        <w:rPr>
          <w:sz w:val="24"/>
          <w:szCs w:val="24"/>
        </w:rPr>
        <w:lastRenderedPageBreak/>
        <w:t xml:space="preserve">Zásada integrácie detí, ktoré si vyžadujú osobitnú, resp. zvýšenú starostlivosť z dôvodu zdravotného stavu, porúch správania, drogovej závislosti, týrania, či zneužívania. </w:t>
      </w:r>
    </w:p>
    <w:p w:rsidR="00E074D2" w:rsidRPr="00152ECB" w:rsidRDefault="00E074D2" w:rsidP="00882678">
      <w:pPr>
        <w:jc w:val="both"/>
        <w:rPr>
          <w:sz w:val="24"/>
          <w:szCs w:val="24"/>
        </w:rPr>
      </w:pPr>
      <w:r w:rsidRPr="00152ECB">
        <w:rPr>
          <w:sz w:val="24"/>
          <w:szCs w:val="24"/>
        </w:rPr>
        <w:t>Plánovať prácu s dieťaťom a jeho rodinou.</w:t>
      </w:r>
    </w:p>
    <w:p w:rsidR="00E074D2" w:rsidRPr="00152ECB" w:rsidRDefault="00E074D2" w:rsidP="00882678">
      <w:pPr>
        <w:jc w:val="both"/>
        <w:rPr>
          <w:sz w:val="24"/>
          <w:szCs w:val="24"/>
        </w:rPr>
      </w:pPr>
      <w:r w:rsidRPr="00152ECB">
        <w:rPr>
          <w:sz w:val="24"/>
          <w:szCs w:val="24"/>
        </w:rPr>
        <w:t>Prácu s dieťaťom a jeho rodinnou plánovať na základe úloh vyplývajúcich z prípadovej konferencie.</w:t>
      </w:r>
    </w:p>
    <w:p w:rsidR="00E074D2" w:rsidRPr="00152ECB" w:rsidRDefault="00E074D2" w:rsidP="00882678">
      <w:pPr>
        <w:jc w:val="both"/>
        <w:rPr>
          <w:sz w:val="24"/>
          <w:szCs w:val="24"/>
        </w:rPr>
      </w:pPr>
      <w:r w:rsidRPr="00152ECB">
        <w:rPr>
          <w:sz w:val="24"/>
          <w:szCs w:val="24"/>
        </w:rPr>
        <w:t>Pomáhať rodinám aktívnou sociálnou prácou.</w:t>
      </w:r>
    </w:p>
    <w:p w:rsidR="00E074D2" w:rsidRDefault="00E074D2" w:rsidP="00882678">
      <w:pPr>
        <w:jc w:val="both"/>
        <w:rPr>
          <w:sz w:val="24"/>
          <w:szCs w:val="24"/>
        </w:rPr>
      </w:pPr>
      <w:r w:rsidRPr="00152ECB">
        <w:rPr>
          <w:sz w:val="24"/>
          <w:szCs w:val="24"/>
        </w:rPr>
        <w:t>Každému dieťaťu vytvárať podmienky na budovanie bezpečného vzťahu a napĺňanie jeho individuálnych potrieb a rozvoja</w:t>
      </w:r>
      <w:r w:rsidR="00882678">
        <w:rPr>
          <w:sz w:val="24"/>
          <w:szCs w:val="24"/>
        </w:rPr>
        <w:t>.</w:t>
      </w:r>
    </w:p>
    <w:p w:rsidR="00C3118F" w:rsidRDefault="00C3118F" w:rsidP="00882678">
      <w:pPr>
        <w:jc w:val="both"/>
        <w:rPr>
          <w:sz w:val="24"/>
          <w:szCs w:val="24"/>
        </w:rPr>
      </w:pPr>
    </w:p>
    <w:p w:rsidR="00C3118F" w:rsidRPr="00C3118F" w:rsidRDefault="00C3118F" w:rsidP="00C3118F">
      <w:pPr>
        <w:jc w:val="both"/>
        <w:rPr>
          <w:b/>
          <w:color w:val="00B0F0"/>
          <w:sz w:val="24"/>
          <w:szCs w:val="24"/>
        </w:rPr>
      </w:pPr>
      <w:r w:rsidRPr="00C3118F">
        <w:rPr>
          <w:b/>
          <w:color w:val="00B0F0"/>
          <w:sz w:val="24"/>
          <w:szCs w:val="24"/>
        </w:rPr>
        <w:t xml:space="preserve">Stratégia DeD  </w:t>
      </w:r>
    </w:p>
    <w:p w:rsidR="00C3118F" w:rsidRPr="00BD56FC" w:rsidRDefault="00C3118F" w:rsidP="00C3118F">
      <w:pPr>
        <w:jc w:val="both"/>
        <w:rPr>
          <w:color w:val="000000" w:themeColor="text1"/>
          <w:sz w:val="24"/>
          <w:szCs w:val="24"/>
        </w:rPr>
      </w:pPr>
      <w:r w:rsidRPr="00BD56FC">
        <w:rPr>
          <w:color w:val="000000" w:themeColor="text1"/>
          <w:sz w:val="24"/>
          <w:szCs w:val="24"/>
        </w:rPr>
        <w:t>-</w:t>
      </w:r>
      <w:r w:rsidRPr="00BD56FC">
        <w:rPr>
          <w:color w:val="000000" w:themeColor="text1"/>
          <w:sz w:val="24"/>
          <w:szCs w:val="24"/>
        </w:rPr>
        <w:tab/>
        <w:t>Každému dieťaťu a mladému dospelému poskytnúť maximálnu starostlivosť o telesné aj duševné zdravie.</w:t>
      </w:r>
    </w:p>
    <w:p w:rsidR="00C3118F" w:rsidRPr="00BD56FC" w:rsidRDefault="00C3118F" w:rsidP="00C3118F">
      <w:pPr>
        <w:jc w:val="both"/>
        <w:rPr>
          <w:color w:val="000000" w:themeColor="text1"/>
          <w:sz w:val="24"/>
          <w:szCs w:val="24"/>
        </w:rPr>
      </w:pPr>
      <w:r w:rsidRPr="00BD56FC">
        <w:rPr>
          <w:color w:val="000000" w:themeColor="text1"/>
          <w:sz w:val="24"/>
          <w:szCs w:val="24"/>
        </w:rPr>
        <w:t>-</w:t>
      </w:r>
      <w:r w:rsidRPr="00BD56FC">
        <w:rPr>
          <w:color w:val="000000" w:themeColor="text1"/>
          <w:sz w:val="24"/>
          <w:szCs w:val="24"/>
        </w:rPr>
        <w:tab/>
        <w:t>V súlade s Koncepciou a Plánom deinštitucionalizácie napĺňať najlepší záujem dieťaťa.</w:t>
      </w:r>
    </w:p>
    <w:p w:rsidR="00C3118F" w:rsidRPr="00BD56FC" w:rsidRDefault="00C3118F" w:rsidP="00C3118F">
      <w:pPr>
        <w:jc w:val="both"/>
        <w:rPr>
          <w:color w:val="000000" w:themeColor="text1"/>
          <w:sz w:val="24"/>
          <w:szCs w:val="24"/>
        </w:rPr>
      </w:pPr>
      <w:r w:rsidRPr="00BD56FC">
        <w:rPr>
          <w:color w:val="000000" w:themeColor="text1"/>
          <w:sz w:val="24"/>
          <w:szCs w:val="24"/>
        </w:rPr>
        <w:t>-</w:t>
      </w:r>
      <w:r w:rsidRPr="00BD56FC">
        <w:rPr>
          <w:color w:val="000000" w:themeColor="text1"/>
          <w:sz w:val="24"/>
          <w:szCs w:val="24"/>
        </w:rPr>
        <w:tab/>
        <w:t>Prijatie dieťaťa s maximálnym rešpektom jeho individuality, životnej histórie a rodinných väzieb – uľahčiť dieťaťu čo najviac adaptáciu na prostredie DeD, zapojenie dieťaťa do chodu skupiny, do plánovania – spolurozhodovanie, zabezpečenie neustáleho vzdelávania zamestnancov DeD, prevencia voči syndrómu vyhorenia.</w:t>
      </w:r>
    </w:p>
    <w:p w:rsidR="00C3118F" w:rsidRPr="00BD56FC" w:rsidRDefault="00C3118F" w:rsidP="00C3118F">
      <w:pPr>
        <w:jc w:val="both"/>
        <w:rPr>
          <w:color w:val="000000" w:themeColor="text1"/>
          <w:sz w:val="24"/>
          <w:szCs w:val="24"/>
        </w:rPr>
      </w:pPr>
      <w:r w:rsidRPr="00BD56FC">
        <w:rPr>
          <w:color w:val="000000" w:themeColor="text1"/>
          <w:sz w:val="24"/>
          <w:szCs w:val="24"/>
        </w:rPr>
        <w:t>-</w:t>
      </w:r>
      <w:r w:rsidRPr="00BD56FC">
        <w:rPr>
          <w:color w:val="000000" w:themeColor="text1"/>
          <w:sz w:val="24"/>
          <w:szCs w:val="24"/>
        </w:rPr>
        <w:tab/>
        <w:t>Organizovanie prípadových konferencií (participujúce subjekty, rodičia, dieťa), pravidelný kontakt s biologickou rodinou zahrnutý v IPRODe, udržiavanie a podpora súrodeneckých väzieb v rámci DeD, v NRS, ako aj medzi súrodencami, ktorí nie sú umiestnení v DeD.</w:t>
      </w:r>
    </w:p>
    <w:p w:rsidR="00C3118F" w:rsidRPr="00BD56FC" w:rsidRDefault="00C3118F" w:rsidP="00C3118F">
      <w:pPr>
        <w:jc w:val="both"/>
        <w:rPr>
          <w:color w:val="000000" w:themeColor="text1"/>
          <w:sz w:val="24"/>
          <w:szCs w:val="24"/>
        </w:rPr>
      </w:pPr>
      <w:r w:rsidRPr="00BD56FC">
        <w:rPr>
          <w:color w:val="000000" w:themeColor="text1"/>
          <w:sz w:val="24"/>
          <w:szCs w:val="24"/>
        </w:rPr>
        <w:t>-</w:t>
      </w:r>
      <w:r w:rsidRPr="00BD56FC">
        <w:rPr>
          <w:color w:val="000000" w:themeColor="text1"/>
          <w:sz w:val="24"/>
          <w:szCs w:val="24"/>
        </w:rPr>
        <w:tab/>
        <w:t>Identifikácia potrieb dieťaťa, s možnosťou ich napĺňania, poznanie špecifík dieťaťa s nariadenou ÚS – vzdelávanie výchovných pracovníkov.</w:t>
      </w:r>
    </w:p>
    <w:p w:rsidR="00C3118F" w:rsidRPr="00BD56FC" w:rsidRDefault="00C3118F" w:rsidP="00C3118F">
      <w:pPr>
        <w:jc w:val="both"/>
        <w:rPr>
          <w:color w:val="000000" w:themeColor="text1"/>
          <w:sz w:val="24"/>
          <w:szCs w:val="24"/>
        </w:rPr>
      </w:pPr>
      <w:r w:rsidRPr="00BD56FC">
        <w:rPr>
          <w:color w:val="000000" w:themeColor="text1"/>
          <w:sz w:val="24"/>
          <w:szCs w:val="24"/>
        </w:rPr>
        <w:t>-</w:t>
      </w:r>
      <w:r w:rsidRPr="00BD56FC">
        <w:rPr>
          <w:color w:val="000000" w:themeColor="text1"/>
          <w:sz w:val="24"/>
          <w:szCs w:val="24"/>
        </w:rPr>
        <w:tab/>
        <w:t>Socializácia dieťaťa – zabezpečenie maximálnej integrácie dieťaťa do spoločnosti rovesníkov, miestnej alebo širšej komunity. Efektívna príprava na osamostatnenie.</w:t>
      </w:r>
    </w:p>
    <w:p w:rsidR="00C3118F" w:rsidRPr="00152ECB" w:rsidRDefault="00C3118F" w:rsidP="00882678">
      <w:pPr>
        <w:jc w:val="both"/>
        <w:rPr>
          <w:sz w:val="24"/>
          <w:szCs w:val="24"/>
        </w:rPr>
      </w:pPr>
    </w:p>
    <w:p w:rsidR="00E074D2" w:rsidRPr="00152ECB" w:rsidRDefault="00E074D2" w:rsidP="00882678">
      <w:pPr>
        <w:jc w:val="both"/>
        <w:rPr>
          <w:sz w:val="24"/>
          <w:szCs w:val="24"/>
        </w:rPr>
      </w:pPr>
    </w:p>
    <w:p w:rsidR="00E074D2" w:rsidRPr="00152ECB" w:rsidRDefault="00E074D2" w:rsidP="00882678">
      <w:pPr>
        <w:jc w:val="both"/>
        <w:rPr>
          <w:sz w:val="24"/>
          <w:szCs w:val="24"/>
        </w:rPr>
      </w:pPr>
      <w:r w:rsidRPr="00152ECB">
        <w:rPr>
          <w:sz w:val="24"/>
          <w:szCs w:val="24"/>
        </w:rPr>
        <w:t xml:space="preserve">Vízia a stratégia </w:t>
      </w:r>
      <w:r w:rsidR="00882678">
        <w:rPr>
          <w:sz w:val="24"/>
          <w:szCs w:val="24"/>
        </w:rPr>
        <w:t>v DeD stojí na základoch,</w:t>
      </w:r>
      <w:r w:rsidR="00E25ABF">
        <w:rPr>
          <w:sz w:val="24"/>
          <w:szCs w:val="24"/>
        </w:rPr>
        <w:t xml:space="preserve"> ktorých cieľom je,</w:t>
      </w:r>
      <w:r w:rsidR="00882678">
        <w:rPr>
          <w:sz w:val="24"/>
          <w:szCs w:val="24"/>
        </w:rPr>
        <w:t xml:space="preserve"> že má byť zrozumiteľná a motivujúca</w:t>
      </w:r>
      <w:r w:rsidRPr="00152ECB">
        <w:rPr>
          <w:sz w:val="24"/>
          <w:szCs w:val="24"/>
        </w:rPr>
        <w:t xml:space="preserve"> pre dieťa a jeho rodinu, verejnosť, komunitu a v neposlednom rade aj pre samotných zamestnancov.</w:t>
      </w:r>
    </w:p>
    <w:p w:rsidR="00E074D2" w:rsidRPr="00152ECB" w:rsidRDefault="00E074D2" w:rsidP="00E074D2">
      <w:pPr>
        <w:rPr>
          <w:sz w:val="24"/>
          <w:szCs w:val="24"/>
        </w:rPr>
      </w:pPr>
    </w:p>
    <w:p w:rsidR="00E074D2" w:rsidRDefault="00E074D2" w:rsidP="00E074D2">
      <w:pPr>
        <w:rPr>
          <w:sz w:val="24"/>
          <w:szCs w:val="24"/>
        </w:rPr>
      </w:pPr>
    </w:p>
    <w:p w:rsidR="00C3118F" w:rsidRDefault="00C3118F" w:rsidP="00E074D2">
      <w:pPr>
        <w:rPr>
          <w:sz w:val="24"/>
          <w:szCs w:val="24"/>
        </w:rPr>
      </w:pPr>
    </w:p>
    <w:p w:rsidR="00C3118F" w:rsidRDefault="00C3118F" w:rsidP="00E074D2">
      <w:pPr>
        <w:rPr>
          <w:sz w:val="24"/>
          <w:szCs w:val="24"/>
        </w:rPr>
      </w:pPr>
    </w:p>
    <w:p w:rsidR="00E074D2" w:rsidRDefault="00E074D2" w:rsidP="00E074D2">
      <w:pPr>
        <w:jc w:val="center"/>
        <w:rPr>
          <w:b/>
          <w:color w:val="00B0F0"/>
          <w:sz w:val="28"/>
          <w:szCs w:val="28"/>
        </w:rPr>
      </w:pPr>
      <w:r w:rsidRPr="0012743E">
        <w:rPr>
          <w:b/>
          <w:color w:val="00B0F0"/>
          <w:sz w:val="28"/>
          <w:szCs w:val="28"/>
        </w:rPr>
        <w:lastRenderedPageBreak/>
        <w:t>Krátkodobé ciele</w:t>
      </w:r>
      <w:r w:rsidR="00882678">
        <w:rPr>
          <w:b/>
          <w:color w:val="00B0F0"/>
          <w:sz w:val="28"/>
          <w:szCs w:val="28"/>
        </w:rPr>
        <w:t xml:space="preserve"> DeD</w:t>
      </w:r>
      <w:r w:rsidRPr="0012743E">
        <w:rPr>
          <w:b/>
          <w:color w:val="00B0F0"/>
          <w:sz w:val="28"/>
          <w:szCs w:val="28"/>
        </w:rPr>
        <w:t>:</w:t>
      </w:r>
    </w:p>
    <w:p w:rsidR="00A34BE3" w:rsidRPr="0012743E" w:rsidRDefault="00A34BE3" w:rsidP="00E074D2">
      <w:pPr>
        <w:jc w:val="center"/>
        <w:rPr>
          <w:b/>
          <w:color w:val="00B0F0"/>
          <w:sz w:val="28"/>
          <w:szCs w:val="28"/>
        </w:rPr>
      </w:pPr>
    </w:p>
    <w:p w:rsidR="00E074D2" w:rsidRPr="0012743E" w:rsidRDefault="00E074D2" w:rsidP="00E074D2">
      <w:pPr>
        <w:rPr>
          <w:sz w:val="24"/>
          <w:szCs w:val="24"/>
        </w:rPr>
      </w:pPr>
      <w:r w:rsidRPr="0012743E">
        <w:rPr>
          <w:sz w:val="24"/>
          <w:szCs w:val="24"/>
        </w:rPr>
        <w:t>V rámci krátkodobých cieľov si DeD v Istebnom naplánoval</w:t>
      </w:r>
      <w:r w:rsidR="00882678">
        <w:rPr>
          <w:sz w:val="24"/>
          <w:szCs w:val="24"/>
        </w:rPr>
        <w:t xml:space="preserve"> v roku 2017</w:t>
      </w:r>
      <w:r w:rsidRPr="0012743E">
        <w:rPr>
          <w:sz w:val="24"/>
          <w:szCs w:val="24"/>
        </w:rPr>
        <w:t>:</w:t>
      </w:r>
    </w:p>
    <w:p w:rsidR="00E074D2" w:rsidRPr="0012743E" w:rsidRDefault="00A34BE3" w:rsidP="00E074D2">
      <w:pPr>
        <w:rPr>
          <w:sz w:val="24"/>
          <w:szCs w:val="24"/>
        </w:rPr>
      </w:pPr>
      <w:r>
        <w:rPr>
          <w:sz w:val="24"/>
          <w:szCs w:val="24"/>
        </w:rPr>
        <w:t>-</w:t>
      </w:r>
      <w:r>
        <w:rPr>
          <w:sz w:val="24"/>
          <w:szCs w:val="24"/>
        </w:rPr>
        <w:tab/>
        <w:t>z</w:t>
      </w:r>
      <w:r w:rsidR="00E074D2" w:rsidRPr="0012743E">
        <w:rPr>
          <w:sz w:val="24"/>
          <w:szCs w:val="24"/>
        </w:rPr>
        <w:t xml:space="preserve">lepšenie kvality starostlivosti o zverené deti </w:t>
      </w:r>
    </w:p>
    <w:p w:rsidR="00E074D2" w:rsidRPr="0012743E" w:rsidRDefault="00A34BE3" w:rsidP="00E074D2">
      <w:pPr>
        <w:rPr>
          <w:sz w:val="24"/>
          <w:szCs w:val="24"/>
        </w:rPr>
      </w:pPr>
      <w:r>
        <w:rPr>
          <w:sz w:val="24"/>
          <w:szCs w:val="24"/>
        </w:rPr>
        <w:t>-</w:t>
      </w:r>
      <w:r>
        <w:rPr>
          <w:sz w:val="24"/>
          <w:szCs w:val="24"/>
        </w:rPr>
        <w:tab/>
        <w:t>aktívna odborná s</w:t>
      </w:r>
      <w:r w:rsidR="00E074D2" w:rsidRPr="0012743E">
        <w:rPr>
          <w:sz w:val="24"/>
          <w:szCs w:val="24"/>
        </w:rPr>
        <w:t>polupráca s rodinnou dieťaťa</w:t>
      </w:r>
    </w:p>
    <w:p w:rsidR="00A34BE3" w:rsidRDefault="00A34BE3" w:rsidP="00E074D2">
      <w:pPr>
        <w:rPr>
          <w:sz w:val="24"/>
          <w:szCs w:val="24"/>
        </w:rPr>
      </w:pPr>
      <w:r>
        <w:rPr>
          <w:sz w:val="24"/>
          <w:szCs w:val="24"/>
        </w:rPr>
        <w:t>-</w:t>
      </w:r>
      <w:r>
        <w:rPr>
          <w:sz w:val="24"/>
          <w:szCs w:val="24"/>
        </w:rPr>
        <w:tab/>
        <w:t>v</w:t>
      </w:r>
      <w:r w:rsidR="00E074D2" w:rsidRPr="0012743E">
        <w:rPr>
          <w:sz w:val="24"/>
          <w:szCs w:val="24"/>
        </w:rPr>
        <w:t>zdelávanie zamestnancov podľa aktuálnych legislatívnych potrieb</w:t>
      </w:r>
      <w:r>
        <w:rPr>
          <w:sz w:val="24"/>
          <w:szCs w:val="24"/>
        </w:rPr>
        <w:t xml:space="preserve"> a potrieb detského  </w:t>
      </w:r>
    </w:p>
    <w:p w:rsidR="00E074D2" w:rsidRPr="0012743E" w:rsidRDefault="00A34BE3" w:rsidP="00E074D2">
      <w:pPr>
        <w:rPr>
          <w:sz w:val="24"/>
          <w:szCs w:val="24"/>
        </w:rPr>
      </w:pPr>
      <w:r>
        <w:rPr>
          <w:sz w:val="24"/>
          <w:szCs w:val="24"/>
        </w:rPr>
        <w:t xml:space="preserve">             domova</w:t>
      </w:r>
    </w:p>
    <w:p w:rsidR="00E074D2" w:rsidRDefault="00882678" w:rsidP="00E074D2">
      <w:pPr>
        <w:rPr>
          <w:sz w:val="24"/>
          <w:szCs w:val="24"/>
        </w:rPr>
      </w:pPr>
      <w:r>
        <w:rPr>
          <w:sz w:val="24"/>
          <w:szCs w:val="24"/>
        </w:rPr>
        <w:t>-</w:t>
      </w:r>
      <w:r>
        <w:rPr>
          <w:sz w:val="24"/>
          <w:szCs w:val="24"/>
        </w:rPr>
        <w:tab/>
        <w:t>podpora detí v záujmových útvaroch</w:t>
      </w:r>
    </w:p>
    <w:p w:rsidR="00882678" w:rsidRDefault="00882678" w:rsidP="00E074D2">
      <w:pPr>
        <w:rPr>
          <w:sz w:val="24"/>
          <w:szCs w:val="24"/>
        </w:rPr>
      </w:pPr>
      <w:r>
        <w:rPr>
          <w:sz w:val="24"/>
          <w:szCs w:val="24"/>
        </w:rPr>
        <w:t xml:space="preserve">-           získanie úspechu v kultúrnych a športových súťažiach, do ktorých sa aktívne DeD </w:t>
      </w:r>
    </w:p>
    <w:p w:rsidR="00E074D2" w:rsidRPr="00C3118F" w:rsidRDefault="00882678" w:rsidP="00C3118F">
      <w:pPr>
        <w:rPr>
          <w:sz w:val="24"/>
          <w:szCs w:val="24"/>
        </w:rPr>
      </w:pPr>
      <w:r>
        <w:rPr>
          <w:sz w:val="24"/>
          <w:szCs w:val="24"/>
        </w:rPr>
        <w:t xml:space="preserve">             </w:t>
      </w:r>
      <w:r w:rsidR="00C3118F">
        <w:rPr>
          <w:sz w:val="24"/>
          <w:szCs w:val="24"/>
        </w:rPr>
        <w:t>zapája</w:t>
      </w:r>
    </w:p>
    <w:p w:rsidR="00E074D2" w:rsidRDefault="00E074D2" w:rsidP="00C837D3">
      <w:pPr>
        <w:jc w:val="center"/>
        <w:rPr>
          <w:b/>
          <w:color w:val="00B0F0"/>
          <w:sz w:val="28"/>
          <w:szCs w:val="28"/>
        </w:rPr>
      </w:pPr>
    </w:p>
    <w:p w:rsidR="00E074D2" w:rsidRDefault="00E074D2" w:rsidP="00C837D3">
      <w:pPr>
        <w:jc w:val="center"/>
        <w:rPr>
          <w:b/>
          <w:color w:val="00B0F0"/>
          <w:sz w:val="28"/>
          <w:szCs w:val="28"/>
        </w:rPr>
      </w:pPr>
    </w:p>
    <w:p w:rsidR="000E4235" w:rsidRPr="00D36960" w:rsidRDefault="00C837D3" w:rsidP="00C837D3">
      <w:pPr>
        <w:jc w:val="center"/>
        <w:rPr>
          <w:b/>
          <w:color w:val="00B0F0"/>
          <w:sz w:val="28"/>
          <w:szCs w:val="28"/>
        </w:rPr>
      </w:pPr>
      <w:r w:rsidRPr="00D36960">
        <w:rPr>
          <w:b/>
          <w:color w:val="00B0F0"/>
          <w:sz w:val="28"/>
          <w:szCs w:val="28"/>
        </w:rPr>
        <w:t>Pri práci s deťmi v DeD Istebné  sme vychádzali</w:t>
      </w:r>
      <w:r w:rsidR="000E4235" w:rsidRPr="00D36960">
        <w:rPr>
          <w:b/>
          <w:color w:val="00B0F0"/>
          <w:sz w:val="28"/>
          <w:szCs w:val="28"/>
        </w:rPr>
        <w:t xml:space="preserve"> z nasledovných princípov:</w:t>
      </w:r>
    </w:p>
    <w:p w:rsidR="000E4235" w:rsidRPr="00B37FF0" w:rsidRDefault="000E4235" w:rsidP="00C837D3">
      <w:pPr>
        <w:jc w:val="center"/>
        <w:rPr>
          <w:sz w:val="24"/>
          <w:szCs w:val="24"/>
        </w:rPr>
      </w:pPr>
    </w:p>
    <w:p w:rsidR="000E4235" w:rsidRPr="00B37FF0" w:rsidRDefault="000E4235" w:rsidP="005533CE">
      <w:pPr>
        <w:ind w:left="705" w:hanging="705"/>
        <w:jc w:val="both"/>
        <w:rPr>
          <w:sz w:val="24"/>
          <w:szCs w:val="24"/>
        </w:rPr>
      </w:pPr>
      <w:r w:rsidRPr="00B37FF0">
        <w:rPr>
          <w:sz w:val="24"/>
          <w:szCs w:val="24"/>
        </w:rPr>
        <w:t>-</w:t>
      </w:r>
      <w:r w:rsidRPr="00B37FF0">
        <w:rPr>
          <w:sz w:val="24"/>
          <w:szCs w:val="24"/>
        </w:rPr>
        <w:tab/>
        <w:t>individuálne potreby dieťaťa, individuálny rozvoj dieťaťa, podpora súrodeneckých väzieb</w:t>
      </w:r>
    </w:p>
    <w:p w:rsidR="000E4235" w:rsidRPr="00B37FF0" w:rsidRDefault="000E4235" w:rsidP="000E4235">
      <w:pPr>
        <w:jc w:val="both"/>
        <w:rPr>
          <w:sz w:val="24"/>
          <w:szCs w:val="24"/>
        </w:rPr>
      </w:pPr>
      <w:r w:rsidRPr="00B37FF0">
        <w:rPr>
          <w:sz w:val="24"/>
          <w:szCs w:val="24"/>
        </w:rPr>
        <w:t>-</w:t>
      </w:r>
      <w:r w:rsidRPr="00B37FF0">
        <w:rPr>
          <w:sz w:val="24"/>
          <w:szCs w:val="24"/>
        </w:rPr>
        <w:tab/>
        <w:t>spolurozhodovanie dieťaťa, zapájanie dieťaťa do činnosti skupiny</w:t>
      </w:r>
    </w:p>
    <w:p w:rsidR="000E4235" w:rsidRPr="00B37FF0" w:rsidRDefault="000E4235" w:rsidP="005533CE">
      <w:pPr>
        <w:ind w:left="705" w:hanging="705"/>
        <w:jc w:val="both"/>
        <w:rPr>
          <w:sz w:val="24"/>
          <w:szCs w:val="24"/>
        </w:rPr>
      </w:pPr>
      <w:r w:rsidRPr="00B37FF0">
        <w:rPr>
          <w:sz w:val="24"/>
          <w:szCs w:val="24"/>
        </w:rPr>
        <w:t>-</w:t>
      </w:r>
      <w:r w:rsidRPr="00B37FF0">
        <w:rPr>
          <w:sz w:val="24"/>
          <w:szCs w:val="24"/>
        </w:rPr>
        <w:tab/>
        <w:t>jednou z hlavných zásad pedagogického a psyc</w:t>
      </w:r>
      <w:r w:rsidR="00A34BE3">
        <w:rPr>
          <w:sz w:val="24"/>
          <w:szCs w:val="24"/>
        </w:rPr>
        <w:t>hologického pôsobenia na deti bola</w:t>
      </w:r>
      <w:r w:rsidRPr="00B37FF0">
        <w:rPr>
          <w:sz w:val="24"/>
          <w:szCs w:val="24"/>
        </w:rPr>
        <w:t xml:space="preserve"> maximálna individualizácia výchovného procesu v jednotlivých samostatných skupinách</w:t>
      </w:r>
    </w:p>
    <w:p w:rsidR="000E4235" w:rsidRPr="00B37FF0" w:rsidRDefault="000E4235" w:rsidP="005533CE">
      <w:pPr>
        <w:ind w:left="705" w:hanging="705"/>
        <w:jc w:val="both"/>
        <w:rPr>
          <w:sz w:val="24"/>
          <w:szCs w:val="24"/>
        </w:rPr>
      </w:pPr>
      <w:r w:rsidRPr="00B37FF0">
        <w:rPr>
          <w:sz w:val="24"/>
          <w:szCs w:val="24"/>
        </w:rPr>
        <w:t>-</w:t>
      </w:r>
      <w:r w:rsidRPr="00B37FF0">
        <w:rPr>
          <w:sz w:val="24"/>
          <w:szCs w:val="24"/>
        </w:rPr>
        <w:tab/>
        <w:t>v st</w:t>
      </w:r>
      <w:r w:rsidR="00A34BE3">
        <w:rPr>
          <w:sz w:val="24"/>
          <w:szCs w:val="24"/>
        </w:rPr>
        <w:t>arostlivosti o deti sa uplatňovala</w:t>
      </w:r>
      <w:r w:rsidRPr="00B37FF0">
        <w:rPr>
          <w:sz w:val="24"/>
          <w:szCs w:val="24"/>
        </w:rPr>
        <w:t xml:space="preserve"> zásada približovať detí v domove čo najviac prirodzenému životu v rodine a utvárať pevné citové vzťahy medzi deťmi navzájom, medzi deťmi a vychovávateľmi a ostatnými pracovníkmi zariadenia.</w:t>
      </w:r>
    </w:p>
    <w:p w:rsidR="00A34BE3" w:rsidRDefault="00A34BE3" w:rsidP="00D8353F">
      <w:pPr>
        <w:jc w:val="both"/>
        <w:rPr>
          <w:sz w:val="24"/>
          <w:szCs w:val="24"/>
        </w:rPr>
      </w:pPr>
    </w:p>
    <w:p w:rsidR="00A34BE3" w:rsidRDefault="00A34BE3" w:rsidP="00D8353F">
      <w:pPr>
        <w:jc w:val="both"/>
        <w:rPr>
          <w:sz w:val="24"/>
          <w:szCs w:val="24"/>
        </w:rPr>
      </w:pPr>
    </w:p>
    <w:p w:rsidR="00A34BE3" w:rsidRPr="00E25ABF" w:rsidRDefault="00A34BE3" w:rsidP="00E25ABF">
      <w:pPr>
        <w:jc w:val="center"/>
        <w:rPr>
          <w:b/>
          <w:color w:val="00B0F0"/>
          <w:sz w:val="28"/>
          <w:szCs w:val="28"/>
        </w:rPr>
      </w:pPr>
      <w:r w:rsidRPr="00E25ABF">
        <w:rPr>
          <w:b/>
          <w:color w:val="00B0F0"/>
          <w:sz w:val="28"/>
          <w:szCs w:val="28"/>
        </w:rPr>
        <w:t>Detský domov a</w:t>
      </w:r>
      <w:r w:rsidR="00E25ABF">
        <w:rPr>
          <w:b/>
          <w:color w:val="00B0F0"/>
          <w:sz w:val="28"/>
          <w:szCs w:val="28"/>
        </w:rPr>
        <w:t> </w:t>
      </w:r>
      <w:r w:rsidRPr="00E25ABF">
        <w:rPr>
          <w:b/>
          <w:color w:val="00B0F0"/>
          <w:sz w:val="28"/>
          <w:szCs w:val="28"/>
        </w:rPr>
        <w:t>rodina</w:t>
      </w:r>
      <w:r w:rsidR="00E25ABF">
        <w:rPr>
          <w:b/>
          <w:color w:val="00B0F0"/>
          <w:sz w:val="28"/>
          <w:szCs w:val="28"/>
        </w:rPr>
        <w:t xml:space="preserve"> detí</w:t>
      </w:r>
    </w:p>
    <w:p w:rsidR="00D8353F" w:rsidRPr="00D8353F" w:rsidRDefault="000E4235" w:rsidP="00D8353F">
      <w:pPr>
        <w:jc w:val="both"/>
        <w:rPr>
          <w:sz w:val="24"/>
          <w:szCs w:val="24"/>
        </w:rPr>
      </w:pPr>
      <w:r w:rsidRPr="00B37FF0">
        <w:rPr>
          <w:sz w:val="24"/>
          <w:szCs w:val="24"/>
        </w:rPr>
        <w:t>Detský domov utvára</w:t>
      </w:r>
      <w:r w:rsidR="00A34BE3">
        <w:rPr>
          <w:sz w:val="24"/>
          <w:szCs w:val="24"/>
        </w:rPr>
        <w:t>l</w:t>
      </w:r>
      <w:r w:rsidRPr="00B37FF0">
        <w:rPr>
          <w:sz w:val="24"/>
          <w:szCs w:val="24"/>
        </w:rPr>
        <w:t xml:space="preserve"> podmienky na stretávanie sa dieťaťa s jeho rodičmi. </w:t>
      </w:r>
      <w:r w:rsidR="00A34BE3">
        <w:rPr>
          <w:sz w:val="24"/>
          <w:szCs w:val="24"/>
        </w:rPr>
        <w:t>Dieťaťu a jeho rodičom poskytoval</w:t>
      </w:r>
      <w:r w:rsidRPr="00B37FF0">
        <w:rPr>
          <w:sz w:val="24"/>
          <w:szCs w:val="24"/>
        </w:rPr>
        <w:t xml:space="preserve"> detský domov</w:t>
      </w:r>
      <w:r w:rsidR="00A34BE3">
        <w:rPr>
          <w:sz w:val="24"/>
          <w:szCs w:val="24"/>
        </w:rPr>
        <w:t xml:space="preserve"> </w:t>
      </w:r>
      <w:r w:rsidRPr="00B37FF0">
        <w:rPr>
          <w:sz w:val="24"/>
          <w:szCs w:val="24"/>
        </w:rPr>
        <w:t>pomoc na uľahčenie priebehu stretnutí, na rozvoj a úpravu ich vzájomných vzťahov a na úpravu rodinných pomerov dieťaťa.</w:t>
      </w:r>
    </w:p>
    <w:p w:rsidR="00D8353F" w:rsidRPr="00D8353F" w:rsidRDefault="00D8353F" w:rsidP="00D8353F">
      <w:pPr>
        <w:jc w:val="both"/>
        <w:rPr>
          <w:sz w:val="24"/>
          <w:szCs w:val="24"/>
        </w:rPr>
      </w:pPr>
      <w:r w:rsidRPr="00D8353F">
        <w:rPr>
          <w:sz w:val="24"/>
          <w:szCs w:val="24"/>
        </w:rPr>
        <w:t xml:space="preserve">V </w:t>
      </w:r>
      <w:r>
        <w:rPr>
          <w:sz w:val="24"/>
          <w:szCs w:val="24"/>
        </w:rPr>
        <w:t>rámci detského domova komunikovali</w:t>
      </w:r>
      <w:r w:rsidRPr="00D8353F">
        <w:rPr>
          <w:sz w:val="24"/>
          <w:szCs w:val="24"/>
        </w:rPr>
        <w:t xml:space="preserve"> s rodičmi sociálne pracovníčky, vychovávatelia, psycholog</w:t>
      </w:r>
      <w:r>
        <w:rPr>
          <w:sz w:val="24"/>
          <w:szCs w:val="24"/>
        </w:rPr>
        <w:t>ičky, riaditeľka. Komunikácia bola</w:t>
      </w:r>
      <w:r w:rsidRPr="00D8353F">
        <w:rPr>
          <w:sz w:val="24"/>
          <w:szCs w:val="24"/>
        </w:rPr>
        <w:t xml:space="preserve"> osobná v detskom domove počas návštev, počas </w:t>
      </w:r>
      <w:r w:rsidRPr="00D8353F">
        <w:rPr>
          <w:sz w:val="24"/>
          <w:szCs w:val="24"/>
        </w:rPr>
        <w:lastRenderedPageBreak/>
        <w:t xml:space="preserve">návštev rodičov v ich bydliskách, </w:t>
      </w:r>
      <w:r w:rsidR="00A34BE3">
        <w:rPr>
          <w:sz w:val="24"/>
          <w:szCs w:val="24"/>
        </w:rPr>
        <w:t xml:space="preserve">blízkych príbuzných, ale i v ústavoch na výkon odňatia slobody. Komunikácia s rodinami bola osobná,  </w:t>
      </w:r>
      <w:r w:rsidRPr="00D8353F">
        <w:rPr>
          <w:sz w:val="24"/>
          <w:szCs w:val="24"/>
        </w:rPr>
        <w:t xml:space="preserve">telefonická, emailová. </w:t>
      </w:r>
    </w:p>
    <w:p w:rsidR="00D8353F" w:rsidRPr="00D8353F" w:rsidRDefault="00D8353F" w:rsidP="00C3118F">
      <w:pPr>
        <w:tabs>
          <w:tab w:val="left" w:pos="4536"/>
        </w:tabs>
        <w:jc w:val="both"/>
        <w:rPr>
          <w:sz w:val="24"/>
          <w:szCs w:val="24"/>
        </w:rPr>
      </w:pPr>
      <w:r>
        <w:rPr>
          <w:sz w:val="24"/>
          <w:szCs w:val="24"/>
        </w:rPr>
        <w:t>Rodičia mali umožnené kontakty s deťmi. Návštevy boli podporované, taktiež pokiaľ to bolo možné a odsúhlasené v rámci príslušného úradu práce, podporovali sme</w:t>
      </w:r>
      <w:r w:rsidRPr="00D8353F">
        <w:rPr>
          <w:sz w:val="24"/>
          <w:szCs w:val="24"/>
        </w:rPr>
        <w:t xml:space="preserve"> pobyty detí u rodičov a blízkych príbuz</w:t>
      </w:r>
      <w:r>
        <w:rPr>
          <w:sz w:val="24"/>
          <w:szCs w:val="24"/>
        </w:rPr>
        <w:t>ných počas víkendov a prázdnin. Pomáhali sme</w:t>
      </w:r>
      <w:r w:rsidRPr="00D8353F">
        <w:rPr>
          <w:sz w:val="24"/>
          <w:szCs w:val="24"/>
        </w:rPr>
        <w:t xml:space="preserve"> rodičom</w:t>
      </w:r>
      <w:r>
        <w:rPr>
          <w:sz w:val="24"/>
          <w:szCs w:val="24"/>
        </w:rPr>
        <w:t xml:space="preserve"> získavať zručnosti, utvrdzovali sme</w:t>
      </w:r>
      <w:r w:rsidRPr="00D8353F">
        <w:rPr>
          <w:sz w:val="24"/>
          <w:szCs w:val="24"/>
        </w:rPr>
        <w:t xml:space="preserve"> ich v rodič</w:t>
      </w:r>
      <w:r>
        <w:rPr>
          <w:sz w:val="24"/>
          <w:szCs w:val="24"/>
        </w:rPr>
        <w:t>ovských právach a povinnostiach.</w:t>
      </w:r>
      <w:r w:rsidRPr="00D8353F">
        <w:rPr>
          <w:sz w:val="24"/>
          <w:szCs w:val="24"/>
        </w:rPr>
        <w:t xml:space="preserve"> </w:t>
      </w:r>
      <w:r>
        <w:rPr>
          <w:sz w:val="24"/>
          <w:szCs w:val="24"/>
        </w:rPr>
        <w:t>S rodičmi sme spolupracovali, zabezpečovali sme</w:t>
      </w:r>
      <w:r w:rsidRPr="00D8353F">
        <w:rPr>
          <w:sz w:val="24"/>
          <w:szCs w:val="24"/>
        </w:rPr>
        <w:t xml:space="preserve"> im podporu a poradenstvo.</w:t>
      </w:r>
    </w:p>
    <w:p w:rsidR="00A34BE3" w:rsidRDefault="00D8353F" w:rsidP="00240554">
      <w:pPr>
        <w:jc w:val="both"/>
        <w:rPr>
          <w:sz w:val="24"/>
          <w:szCs w:val="24"/>
        </w:rPr>
      </w:pPr>
      <w:r>
        <w:rPr>
          <w:sz w:val="24"/>
          <w:szCs w:val="24"/>
        </w:rPr>
        <w:t>Počas pobytov detí u rodičov</w:t>
      </w:r>
      <w:r w:rsidRPr="00D8353F">
        <w:rPr>
          <w:sz w:val="24"/>
          <w:szCs w:val="24"/>
        </w:rPr>
        <w:t xml:space="preserve"> </w:t>
      </w:r>
      <w:r>
        <w:rPr>
          <w:sz w:val="24"/>
          <w:szCs w:val="24"/>
        </w:rPr>
        <w:t xml:space="preserve">sme im dávali </w:t>
      </w:r>
      <w:r w:rsidR="00E25ABF">
        <w:rPr>
          <w:sz w:val="24"/>
          <w:szCs w:val="24"/>
        </w:rPr>
        <w:t>vypĺňať</w:t>
      </w:r>
      <w:r w:rsidRPr="00D8353F">
        <w:rPr>
          <w:i/>
          <w:sz w:val="24"/>
          <w:szCs w:val="24"/>
        </w:rPr>
        <w:t xml:space="preserve"> „Denník pre rodičov, starých rodičov a</w:t>
      </w:r>
      <w:r>
        <w:rPr>
          <w:i/>
          <w:sz w:val="24"/>
          <w:szCs w:val="24"/>
        </w:rPr>
        <w:t> </w:t>
      </w:r>
      <w:r w:rsidRPr="00D8353F">
        <w:rPr>
          <w:i/>
          <w:sz w:val="24"/>
          <w:szCs w:val="24"/>
        </w:rPr>
        <w:t>blízkych</w:t>
      </w:r>
      <w:r>
        <w:rPr>
          <w:i/>
          <w:sz w:val="24"/>
          <w:szCs w:val="24"/>
        </w:rPr>
        <w:t>“</w:t>
      </w:r>
      <w:r w:rsidRPr="00D8353F">
        <w:rPr>
          <w:i/>
          <w:sz w:val="24"/>
          <w:szCs w:val="24"/>
        </w:rPr>
        <w:t>,</w:t>
      </w:r>
      <w:r w:rsidRPr="00D8353F">
        <w:rPr>
          <w:sz w:val="24"/>
          <w:szCs w:val="24"/>
        </w:rPr>
        <w:t xml:space="preserve"> ktorý sme v detskom domove zaviedli.</w:t>
      </w:r>
    </w:p>
    <w:p w:rsidR="00A34BE3" w:rsidRDefault="00A34BE3" w:rsidP="00240554">
      <w:pPr>
        <w:jc w:val="both"/>
        <w:rPr>
          <w:sz w:val="24"/>
          <w:szCs w:val="24"/>
        </w:rPr>
      </w:pPr>
    </w:p>
    <w:p w:rsidR="00A90EB8" w:rsidRDefault="00A90EB8" w:rsidP="00240554">
      <w:pPr>
        <w:jc w:val="both"/>
        <w:rPr>
          <w:sz w:val="24"/>
          <w:szCs w:val="24"/>
        </w:rPr>
      </w:pPr>
      <w:r>
        <w:rPr>
          <w:sz w:val="24"/>
          <w:szCs w:val="24"/>
        </w:rPr>
        <w:t xml:space="preserve">2. samostatná skupina </w:t>
      </w:r>
      <w:r w:rsidR="00A34BE3">
        <w:rPr>
          <w:sz w:val="24"/>
          <w:szCs w:val="24"/>
        </w:rPr>
        <w:t>–</w:t>
      </w:r>
      <w:r>
        <w:rPr>
          <w:sz w:val="24"/>
          <w:szCs w:val="24"/>
        </w:rPr>
        <w:t xml:space="preserve"> Domček</w:t>
      </w:r>
      <w:r w:rsidR="00A34BE3">
        <w:rPr>
          <w:sz w:val="24"/>
          <w:szCs w:val="24"/>
        </w:rPr>
        <w:t>, Istebné 260</w:t>
      </w:r>
    </w:p>
    <w:p w:rsidR="005533CE" w:rsidRDefault="005533CE" w:rsidP="00240554">
      <w:pPr>
        <w:jc w:val="both"/>
        <w:rPr>
          <w:sz w:val="24"/>
          <w:szCs w:val="24"/>
        </w:rPr>
      </w:pPr>
    </w:p>
    <w:p w:rsidR="005533CE" w:rsidRDefault="005533CE" w:rsidP="00240554">
      <w:pPr>
        <w:jc w:val="both"/>
        <w:rPr>
          <w:sz w:val="24"/>
          <w:szCs w:val="24"/>
        </w:rPr>
      </w:pPr>
    </w:p>
    <w:p w:rsidR="005533CE" w:rsidRDefault="00C3118F" w:rsidP="00240554">
      <w:pPr>
        <w:jc w:val="both"/>
        <w:rPr>
          <w:sz w:val="24"/>
          <w:szCs w:val="24"/>
        </w:rPr>
      </w:pPr>
      <w:r>
        <w:rPr>
          <w:noProof/>
          <w:sz w:val="24"/>
          <w:szCs w:val="24"/>
          <w:lang w:eastAsia="sk-SK"/>
        </w:rPr>
        <w:drawing>
          <wp:anchor distT="0" distB="0" distL="114300" distR="114300" simplePos="0" relativeHeight="251659264" behindDoc="0" locked="0" layoutInCell="1" allowOverlap="1" wp14:anchorId="1B1DF84A" wp14:editId="67CAFB3C">
            <wp:simplePos x="0" y="0"/>
            <wp:positionH relativeFrom="margin">
              <wp:align>right</wp:align>
            </wp:positionH>
            <wp:positionV relativeFrom="margin">
              <wp:posOffset>3329305</wp:posOffset>
            </wp:positionV>
            <wp:extent cx="5480050" cy="4006850"/>
            <wp:effectExtent l="0" t="0" r="6350" b="0"/>
            <wp:wrapNone/>
            <wp:docPr id="5" name="Obrázok 5" descr="C:\Users\Zdenka\Desktop\ISTEBNE\20180529_11234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denka\Desktop\ISTEBNE\20180529_112342_HD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0050" cy="400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3CE" w:rsidRDefault="005533CE" w:rsidP="00240554">
      <w:pPr>
        <w:jc w:val="both"/>
        <w:rPr>
          <w:sz w:val="24"/>
          <w:szCs w:val="24"/>
        </w:rPr>
      </w:pPr>
    </w:p>
    <w:p w:rsidR="005533CE" w:rsidRDefault="005533CE" w:rsidP="00240554">
      <w:pPr>
        <w:jc w:val="both"/>
        <w:rPr>
          <w:sz w:val="24"/>
          <w:szCs w:val="24"/>
        </w:rPr>
      </w:pPr>
    </w:p>
    <w:p w:rsidR="005533CE" w:rsidRDefault="005533CE" w:rsidP="00240554">
      <w:pPr>
        <w:jc w:val="both"/>
        <w:rPr>
          <w:sz w:val="24"/>
          <w:szCs w:val="24"/>
        </w:rPr>
      </w:pPr>
    </w:p>
    <w:p w:rsidR="005533CE" w:rsidRDefault="005533CE" w:rsidP="00240554">
      <w:pPr>
        <w:jc w:val="both"/>
        <w:rPr>
          <w:sz w:val="24"/>
          <w:szCs w:val="24"/>
        </w:rPr>
      </w:pPr>
    </w:p>
    <w:p w:rsidR="005533CE" w:rsidRDefault="005533CE" w:rsidP="00240554">
      <w:pPr>
        <w:jc w:val="both"/>
        <w:rPr>
          <w:sz w:val="24"/>
          <w:szCs w:val="24"/>
        </w:rPr>
      </w:pPr>
    </w:p>
    <w:p w:rsidR="00D36960" w:rsidRDefault="00D36960" w:rsidP="00240554">
      <w:pPr>
        <w:jc w:val="both"/>
        <w:rPr>
          <w:sz w:val="24"/>
          <w:szCs w:val="24"/>
        </w:rPr>
      </w:pPr>
    </w:p>
    <w:p w:rsidR="00D36960" w:rsidRDefault="00D36960" w:rsidP="00240554">
      <w:pPr>
        <w:jc w:val="both"/>
        <w:rPr>
          <w:sz w:val="24"/>
          <w:szCs w:val="24"/>
        </w:rPr>
      </w:pPr>
    </w:p>
    <w:p w:rsidR="0023740A" w:rsidRDefault="0023740A" w:rsidP="00240554">
      <w:pPr>
        <w:jc w:val="both"/>
        <w:rPr>
          <w:sz w:val="24"/>
          <w:szCs w:val="24"/>
        </w:rPr>
      </w:pPr>
    </w:p>
    <w:p w:rsidR="00A90EB8" w:rsidRDefault="00A90EB8" w:rsidP="00240554">
      <w:pPr>
        <w:jc w:val="both"/>
        <w:rPr>
          <w:sz w:val="24"/>
          <w:szCs w:val="24"/>
        </w:rPr>
      </w:pPr>
    </w:p>
    <w:p w:rsidR="00B914C6" w:rsidRDefault="00B914C6" w:rsidP="00240554">
      <w:pPr>
        <w:jc w:val="both"/>
        <w:rPr>
          <w:sz w:val="24"/>
          <w:szCs w:val="24"/>
        </w:rPr>
      </w:pPr>
    </w:p>
    <w:p w:rsidR="00A34BE3" w:rsidRDefault="00A34BE3" w:rsidP="00240554">
      <w:pPr>
        <w:jc w:val="both"/>
        <w:rPr>
          <w:sz w:val="24"/>
          <w:szCs w:val="24"/>
        </w:rPr>
      </w:pPr>
    </w:p>
    <w:p w:rsidR="00A34BE3" w:rsidRDefault="00A34BE3" w:rsidP="00240554">
      <w:pPr>
        <w:jc w:val="both"/>
        <w:rPr>
          <w:sz w:val="24"/>
          <w:szCs w:val="24"/>
        </w:rPr>
      </w:pPr>
    </w:p>
    <w:p w:rsidR="00A34BE3" w:rsidRDefault="00A34BE3" w:rsidP="00240554">
      <w:pPr>
        <w:jc w:val="both"/>
        <w:rPr>
          <w:sz w:val="24"/>
          <w:szCs w:val="24"/>
        </w:rPr>
      </w:pPr>
    </w:p>
    <w:p w:rsidR="00A34BE3" w:rsidRDefault="00A34BE3" w:rsidP="00240554">
      <w:pPr>
        <w:jc w:val="both"/>
        <w:rPr>
          <w:sz w:val="24"/>
          <w:szCs w:val="24"/>
        </w:rPr>
      </w:pPr>
    </w:p>
    <w:p w:rsidR="00A34BE3" w:rsidRDefault="00A34BE3" w:rsidP="00240554">
      <w:pPr>
        <w:jc w:val="both"/>
        <w:rPr>
          <w:sz w:val="24"/>
          <w:szCs w:val="24"/>
        </w:rPr>
      </w:pPr>
    </w:p>
    <w:p w:rsidR="00C3118F" w:rsidRDefault="00C3118F" w:rsidP="00240554">
      <w:pPr>
        <w:jc w:val="both"/>
        <w:rPr>
          <w:sz w:val="24"/>
          <w:szCs w:val="24"/>
        </w:rPr>
      </w:pPr>
    </w:p>
    <w:p w:rsidR="00C3118F" w:rsidRDefault="00C3118F" w:rsidP="00240554">
      <w:pPr>
        <w:jc w:val="both"/>
        <w:rPr>
          <w:sz w:val="24"/>
          <w:szCs w:val="24"/>
        </w:rPr>
      </w:pPr>
    </w:p>
    <w:p w:rsidR="00E25ABF" w:rsidRDefault="00E25ABF" w:rsidP="00240554">
      <w:pPr>
        <w:jc w:val="both"/>
        <w:rPr>
          <w:sz w:val="24"/>
          <w:szCs w:val="24"/>
        </w:rPr>
      </w:pPr>
      <w:r>
        <w:rPr>
          <w:sz w:val="24"/>
          <w:szCs w:val="24"/>
        </w:rPr>
        <w:lastRenderedPageBreak/>
        <w:t>Detský domov sa organizačne delí na</w:t>
      </w:r>
    </w:p>
    <w:p w:rsidR="00E25ABF" w:rsidRPr="00A754B6" w:rsidRDefault="00E25ABF" w:rsidP="00240554">
      <w:pPr>
        <w:pStyle w:val="Odsekzoznamu"/>
        <w:numPr>
          <w:ilvl w:val="0"/>
          <w:numId w:val="2"/>
        </w:numPr>
        <w:jc w:val="both"/>
        <w:rPr>
          <w:sz w:val="24"/>
          <w:szCs w:val="24"/>
        </w:rPr>
      </w:pPr>
      <w:r w:rsidRPr="00A754B6">
        <w:rPr>
          <w:sz w:val="24"/>
          <w:szCs w:val="24"/>
        </w:rPr>
        <w:t>3 samostatné skupiny</w:t>
      </w:r>
      <w:r w:rsidR="00A754B6">
        <w:rPr>
          <w:sz w:val="24"/>
          <w:szCs w:val="24"/>
        </w:rPr>
        <w:t xml:space="preserve"> /1 SS, 2 SS, 3 SS/</w:t>
      </w:r>
    </w:p>
    <w:p w:rsidR="00E25ABF" w:rsidRDefault="00A754B6" w:rsidP="00E25ABF">
      <w:pPr>
        <w:pStyle w:val="Odsekzoznamu"/>
        <w:numPr>
          <w:ilvl w:val="0"/>
          <w:numId w:val="2"/>
        </w:numPr>
        <w:jc w:val="both"/>
        <w:rPr>
          <w:sz w:val="24"/>
          <w:szCs w:val="24"/>
        </w:rPr>
      </w:pPr>
      <w:r>
        <w:rPr>
          <w:sz w:val="24"/>
          <w:szCs w:val="24"/>
        </w:rPr>
        <w:t>Skupina mladých dospelých</w:t>
      </w:r>
    </w:p>
    <w:p w:rsidR="00A754B6" w:rsidRPr="00E25ABF" w:rsidRDefault="00A754B6" w:rsidP="00E25ABF">
      <w:pPr>
        <w:pStyle w:val="Odsekzoznamu"/>
        <w:numPr>
          <w:ilvl w:val="0"/>
          <w:numId w:val="2"/>
        </w:numPr>
        <w:jc w:val="both"/>
        <w:rPr>
          <w:sz w:val="24"/>
          <w:szCs w:val="24"/>
        </w:rPr>
      </w:pPr>
      <w:r>
        <w:rPr>
          <w:sz w:val="24"/>
          <w:szCs w:val="24"/>
        </w:rPr>
        <w:t>Profesionálne rodiny</w:t>
      </w:r>
    </w:p>
    <w:p w:rsidR="00A754B6" w:rsidRDefault="00E25ABF" w:rsidP="00240554">
      <w:pPr>
        <w:jc w:val="both"/>
        <w:rPr>
          <w:sz w:val="24"/>
          <w:szCs w:val="24"/>
        </w:rPr>
      </w:pPr>
      <w:r>
        <w:rPr>
          <w:sz w:val="24"/>
          <w:szCs w:val="24"/>
        </w:rPr>
        <w:t xml:space="preserve">                     </w:t>
      </w:r>
      <w:r w:rsidR="00A754B6">
        <w:rPr>
          <w:sz w:val="24"/>
          <w:szCs w:val="24"/>
        </w:rPr>
        <w:t xml:space="preserve">                               </w:t>
      </w:r>
    </w:p>
    <w:p w:rsidR="00240554" w:rsidRPr="00240554" w:rsidRDefault="00A754B6" w:rsidP="00240554">
      <w:pPr>
        <w:jc w:val="both"/>
        <w:rPr>
          <w:sz w:val="24"/>
          <w:szCs w:val="24"/>
        </w:rPr>
      </w:pPr>
      <w:r>
        <w:rPr>
          <w:sz w:val="24"/>
          <w:szCs w:val="24"/>
        </w:rPr>
        <w:t>2 samostatné skupiny sú v Istebnom, 1 s</w:t>
      </w:r>
      <w:r w:rsidR="00240554" w:rsidRPr="00240554">
        <w:rPr>
          <w:sz w:val="24"/>
          <w:szCs w:val="24"/>
        </w:rPr>
        <w:t>amos</w:t>
      </w:r>
      <w:r>
        <w:rPr>
          <w:sz w:val="24"/>
          <w:szCs w:val="24"/>
        </w:rPr>
        <w:t xml:space="preserve">tatná skupina a </w:t>
      </w:r>
      <w:r w:rsidR="00240554" w:rsidRPr="00240554">
        <w:rPr>
          <w:sz w:val="24"/>
          <w:szCs w:val="24"/>
        </w:rPr>
        <w:t>skupina mladých dospelých</w:t>
      </w:r>
      <w:r>
        <w:rPr>
          <w:sz w:val="24"/>
          <w:szCs w:val="24"/>
        </w:rPr>
        <w:t xml:space="preserve"> je v Dolnom Kubíne.  V </w:t>
      </w:r>
      <w:r w:rsidR="00240554" w:rsidRPr="00240554">
        <w:rPr>
          <w:sz w:val="24"/>
          <w:szCs w:val="24"/>
        </w:rPr>
        <w:t>meste</w:t>
      </w:r>
      <w:r>
        <w:rPr>
          <w:sz w:val="24"/>
          <w:szCs w:val="24"/>
        </w:rPr>
        <w:t xml:space="preserve"> sú</w:t>
      </w:r>
      <w:r w:rsidR="00240554" w:rsidRPr="00240554">
        <w:rPr>
          <w:sz w:val="24"/>
          <w:szCs w:val="24"/>
        </w:rPr>
        <w:t xml:space="preserve"> všetky zdroje potrebné pre bežný život. Deti navštevujú materskú škôlku, základné školy, stredné školy. V Dolnom Kubíne je nemocnica, inštitúcie: ÚPSVaR, MSÚ, CPPP. V Dolnom Kubíne sa nachádza široká dostupnosť využívania voľno časových aktivít pre deti- AQUA Relax Dolný Kubín, zimný štadión, Futbalové ihrisko, umelecké školy...</w:t>
      </w:r>
    </w:p>
    <w:p w:rsidR="00240554" w:rsidRPr="00B37FF0" w:rsidRDefault="00240554" w:rsidP="00240554">
      <w:pPr>
        <w:jc w:val="both"/>
        <w:rPr>
          <w:sz w:val="24"/>
          <w:szCs w:val="24"/>
        </w:rPr>
      </w:pPr>
      <w:r w:rsidRPr="00240554">
        <w:rPr>
          <w:sz w:val="24"/>
          <w:szCs w:val="24"/>
        </w:rPr>
        <w:t>Samostatná skupina č. 1 má k dispozícii služobné motorové vozidlo, ktoré sme dostali bezodplatným prevodom od Inšpekt</w:t>
      </w:r>
      <w:r w:rsidR="004238B0">
        <w:rPr>
          <w:sz w:val="24"/>
          <w:szCs w:val="24"/>
        </w:rPr>
        <w:t>orátu práce v Žiline v roku 2017</w:t>
      </w:r>
      <w:r w:rsidRPr="00240554">
        <w:rPr>
          <w:sz w:val="24"/>
          <w:szCs w:val="24"/>
        </w:rPr>
        <w:t>.</w:t>
      </w:r>
    </w:p>
    <w:p w:rsidR="00B914C6" w:rsidRDefault="00B914C6" w:rsidP="000E4235">
      <w:pPr>
        <w:jc w:val="both"/>
        <w:rPr>
          <w:b/>
          <w:color w:val="00B050"/>
          <w:sz w:val="24"/>
          <w:szCs w:val="24"/>
        </w:rPr>
      </w:pPr>
    </w:p>
    <w:p w:rsidR="00B914C6" w:rsidRDefault="00B914C6" w:rsidP="000E4235">
      <w:pPr>
        <w:jc w:val="both"/>
        <w:rPr>
          <w:b/>
          <w:color w:val="00B050"/>
          <w:sz w:val="24"/>
          <w:szCs w:val="24"/>
        </w:rPr>
      </w:pPr>
    </w:p>
    <w:p w:rsidR="00A90EB8" w:rsidRPr="00A90EB8" w:rsidRDefault="00A90EB8" w:rsidP="000E4235">
      <w:pPr>
        <w:jc w:val="both"/>
        <w:rPr>
          <w:sz w:val="24"/>
          <w:szCs w:val="24"/>
        </w:rPr>
      </w:pPr>
      <w:r w:rsidRPr="00A90EB8">
        <w:rPr>
          <w:sz w:val="24"/>
          <w:szCs w:val="24"/>
        </w:rPr>
        <w:t>Skupina mladých dospelých</w:t>
      </w:r>
      <w:r w:rsidR="004238B0">
        <w:rPr>
          <w:sz w:val="24"/>
          <w:szCs w:val="24"/>
        </w:rPr>
        <w:t>, ul. Odbojárov 1958, Dolný Kubín</w:t>
      </w:r>
    </w:p>
    <w:p w:rsidR="00A90EB8" w:rsidRPr="000E4235" w:rsidRDefault="00A90EB8" w:rsidP="000E4235">
      <w:pPr>
        <w:jc w:val="both"/>
        <w:rPr>
          <w:b/>
          <w:color w:val="00B050"/>
          <w:sz w:val="24"/>
          <w:szCs w:val="24"/>
        </w:rPr>
      </w:pPr>
      <w:r>
        <w:rPr>
          <w:b/>
          <w:noProof/>
          <w:color w:val="00B050"/>
          <w:sz w:val="24"/>
          <w:szCs w:val="24"/>
          <w:lang w:eastAsia="sk-SK"/>
        </w:rPr>
        <w:drawing>
          <wp:anchor distT="0" distB="0" distL="114300" distR="114300" simplePos="0" relativeHeight="251662336" behindDoc="0" locked="0" layoutInCell="1" allowOverlap="1" wp14:anchorId="53478FC4" wp14:editId="7B632B70">
            <wp:simplePos x="0" y="0"/>
            <wp:positionH relativeFrom="margin">
              <wp:align>center</wp:align>
            </wp:positionH>
            <wp:positionV relativeFrom="paragraph">
              <wp:posOffset>261620</wp:posOffset>
            </wp:positionV>
            <wp:extent cx="3959860" cy="2233295"/>
            <wp:effectExtent l="0" t="0" r="2540" b="0"/>
            <wp:wrapNone/>
            <wp:docPr id="8" name="Obrázok 8" descr="C:\Users\work\Desktop\P104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P104064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860"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7D3" w:rsidRDefault="000E4235" w:rsidP="00A90EB8">
      <w:pPr>
        <w:jc w:val="center"/>
        <w:rPr>
          <w:b/>
          <w:color w:val="00B0F0"/>
          <w:sz w:val="28"/>
          <w:szCs w:val="28"/>
        </w:rPr>
      </w:pPr>
      <w:r w:rsidRPr="00D36960">
        <w:rPr>
          <w:b/>
          <w:color w:val="00B0F0"/>
          <w:sz w:val="28"/>
          <w:szCs w:val="28"/>
        </w:rPr>
        <w:t>Centru</w:t>
      </w:r>
      <w:r w:rsidR="00A90EB8">
        <w:rPr>
          <w:b/>
          <w:color w:val="00B0F0"/>
          <w:sz w:val="28"/>
          <w:szCs w:val="28"/>
        </w:rPr>
        <w:t>m podpory profesionálnych rodín</w:t>
      </w:r>
    </w:p>
    <w:p w:rsidR="00A90EB8" w:rsidRDefault="00A90EB8" w:rsidP="00A90EB8">
      <w:pPr>
        <w:jc w:val="center"/>
        <w:rPr>
          <w:b/>
          <w:color w:val="00B0F0"/>
          <w:sz w:val="28"/>
          <w:szCs w:val="28"/>
        </w:rPr>
      </w:pPr>
    </w:p>
    <w:p w:rsidR="00B914C6" w:rsidRDefault="00B914C6" w:rsidP="00A90EB8">
      <w:pPr>
        <w:jc w:val="center"/>
        <w:rPr>
          <w:b/>
          <w:color w:val="00B0F0"/>
          <w:sz w:val="28"/>
          <w:szCs w:val="28"/>
        </w:rPr>
      </w:pPr>
    </w:p>
    <w:p w:rsidR="00B914C6" w:rsidRDefault="00B914C6" w:rsidP="00A90EB8">
      <w:pPr>
        <w:jc w:val="center"/>
        <w:rPr>
          <w:b/>
          <w:color w:val="00B0F0"/>
          <w:sz w:val="28"/>
          <w:szCs w:val="28"/>
        </w:rPr>
      </w:pPr>
    </w:p>
    <w:p w:rsidR="00B914C6" w:rsidRDefault="00B914C6" w:rsidP="00A90EB8">
      <w:pPr>
        <w:jc w:val="center"/>
        <w:rPr>
          <w:b/>
          <w:color w:val="00B0F0"/>
          <w:sz w:val="28"/>
          <w:szCs w:val="28"/>
        </w:rPr>
      </w:pPr>
    </w:p>
    <w:p w:rsidR="00B914C6" w:rsidRDefault="00B914C6" w:rsidP="00A90EB8">
      <w:pPr>
        <w:jc w:val="center"/>
        <w:rPr>
          <w:b/>
          <w:color w:val="00B0F0"/>
          <w:sz w:val="28"/>
          <w:szCs w:val="28"/>
        </w:rPr>
      </w:pPr>
    </w:p>
    <w:p w:rsidR="00B914C6" w:rsidRDefault="00B914C6" w:rsidP="00A90EB8">
      <w:pPr>
        <w:jc w:val="center"/>
        <w:rPr>
          <w:b/>
          <w:color w:val="00B0F0"/>
          <w:sz w:val="28"/>
          <w:szCs w:val="28"/>
        </w:rPr>
      </w:pPr>
    </w:p>
    <w:p w:rsidR="00B914C6" w:rsidRDefault="00B914C6" w:rsidP="004238B0">
      <w:pPr>
        <w:rPr>
          <w:b/>
          <w:color w:val="00B0F0"/>
          <w:sz w:val="28"/>
          <w:szCs w:val="28"/>
        </w:rPr>
      </w:pPr>
    </w:p>
    <w:p w:rsidR="00B914C6" w:rsidRPr="00A90EB8" w:rsidRDefault="00B914C6" w:rsidP="00A90EB8">
      <w:pPr>
        <w:jc w:val="center"/>
        <w:rPr>
          <w:b/>
          <w:color w:val="00B0F0"/>
          <w:sz w:val="28"/>
          <w:szCs w:val="28"/>
        </w:rPr>
      </w:pPr>
      <w:r>
        <w:rPr>
          <w:b/>
          <w:color w:val="00B0F0"/>
          <w:sz w:val="28"/>
          <w:szCs w:val="28"/>
        </w:rPr>
        <w:t>Centrum podpory profesionálnych rodín</w:t>
      </w:r>
    </w:p>
    <w:p w:rsidR="000E4235" w:rsidRPr="00B37FF0" w:rsidRDefault="000E4235" w:rsidP="00A90EB8">
      <w:pPr>
        <w:spacing w:line="240" w:lineRule="auto"/>
        <w:ind w:left="705" w:hanging="705"/>
        <w:jc w:val="both"/>
        <w:rPr>
          <w:sz w:val="24"/>
          <w:szCs w:val="24"/>
        </w:rPr>
      </w:pPr>
      <w:r w:rsidRPr="000E4235">
        <w:rPr>
          <w:b/>
          <w:color w:val="00B050"/>
          <w:sz w:val="24"/>
          <w:szCs w:val="24"/>
        </w:rPr>
        <w:t>-</w:t>
      </w:r>
      <w:r w:rsidRPr="000E4235">
        <w:rPr>
          <w:b/>
          <w:color w:val="00B050"/>
          <w:sz w:val="24"/>
          <w:szCs w:val="24"/>
        </w:rPr>
        <w:tab/>
      </w:r>
      <w:r w:rsidRPr="00B37FF0">
        <w:rPr>
          <w:sz w:val="24"/>
          <w:szCs w:val="24"/>
        </w:rPr>
        <w:t>CPPR vzniklo 01.04.2013 ako súčasť organizačnej štruktúry DeD v</w:t>
      </w:r>
      <w:r w:rsidR="00B914C6">
        <w:rPr>
          <w:sz w:val="24"/>
          <w:szCs w:val="24"/>
        </w:rPr>
        <w:t xml:space="preserve"> </w:t>
      </w:r>
      <w:r w:rsidRPr="00B37FF0">
        <w:rPr>
          <w:sz w:val="24"/>
          <w:szCs w:val="24"/>
        </w:rPr>
        <w:t>rámci projektu „Podpora deinštitucionaliazácie náhradnej starostlivosti“ v 23 detských domovoch</w:t>
      </w:r>
    </w:p>
    <w:p w:rsidR="000E4235" w:rsidRPr="00B37FF0" w:rsidRDefault="000E4235" w:rsidP="00A90EB8">
      <w:pPr>
        <w:spacing w:line="240" w:lineRule="auto"/>
        <w:ind w:left="705" w:hanging="705"/>
        <w:jc w:val="both"/>
        <w:rPr>
          <w:sz w:val="24"/>
          <w:szCs w:val="24"/>
        </w:rPr>
      </w:pPr>
      <w:r w:rsidRPr="00B37FF0">
        <w:rPr>
          <w:sz w:val="24"/>
          <w:szCs w:val="24"/>
        </w:rPr>
        <w:t>-</w:t>
      </w:r>
      <w:r w:rsidRPr="00B37FF0">
        <w:rPr>
          <w:sz w:val="24"/>
          <w:szCs w:val="24"/>
        </w:rPr>
        <w:tab/>
      </w:r>
      <w:r w:rsidR="00A754B6">
        <w:rPr>
          <w:sz w:val="24"/>
          <w:szCs w:val="24"/>
        </w:rPr>
        <w:t xml:space="preserve">cieľom je </w:t>
      </w:r>
      <w:r w:rsidRPr="00B37FF0">
        <w:rPr>
          <w:sz w:val="24"/>
          <w:szCs w:val="24"/>
        </w:rPr>
        <w:t>uprednostniť umiestňovanie najmä detí do 6 rokov veku do profesionálnych rodín pred inými organizačnými zložkami DeD (samostatnými skupinami)</w:t>
      </w:r>
    </w:p>
    <w:p w:rsidR="000E4235" w:rsidRPr="00B37FF0" w:rsidRDefault="000E4235" w:rsidP="00A90EB8">
      <w:pPr>
        <w:spacing w:line="240" w:lineRule="auto"/>
        <w:ind w:left="705" w:hanging="705"/>
        <w:jc w:val="both"/>
        <w:rPr>
          <w:sz w:val="24"/>
          <w:szCs w:val="24"/>
        </w:rPr>
      </w:pPr>
      <w:r w:rsidRPr="00B37FF0">
        <w:rPr>
          <w:sz w:val="24"/>
          <w:szCs w:val="24"/>
        </w:rPr>
        <w:t>-</w:t>
      </w:r>
      <w:r w:rsidRPr="00B37FF0">
        <w:rPr>
          <w:sz w:val="24"/>
          <w:szCs w:val="24"/>
        </w:rPr>
        <w:tab/>
        <w:t>skvalitnenie starostlivosti poskytovanej profesionálnym rodinám (sociálna, psychologická)</w:t>
      </w:r>
    </w:p>
    <w:p w:rsidR="000E4235" w:rsidRPr="00B37FF0" w:rsidRDefault="000E4235" w:rsidP="00A90EB8">
      <w:pPr>
        <w:spacing w:line="240" w:lineRule="auto"/>
        <w:jc w:val="both"/>
        <w:rPr>
          <w:sz w:val="24"/>
          <w:szCs w:val="24"/>
        </w:rPr>
      </w:pPr>
      <w:r w:rsidRPr="00B37FF0">
        <w:rPr>
          <w:sz w:val="24"/>
          <w:szCs w:val="24"/>
        </w:rPr>
        <w:lastRenderedPageBreak/>
        <w:t>-</w:t>
      </w:r>
      <w:r w:rsidRPr="00B37FF0">
        <w:rPr>
          <w:sz w:val="24"/>
          <w:szCs w:val="24"/>
        </w:rPr>
        <w:tab/>
        <w:t>zjednotenie prístupov v starostlivosti o PR v jednotlivých DeD</w:t>
      </w:r>
    </w:p>
    <w:p w:rsidR="00A754B6" w:rsidRDefault="000E4235" w:rsidP="00A90EB8">
      <w:pPr>
        <w:spacing w:line="240" w:lineRule="auto"/>
        <w:jc w:val="both"/>
        <w:rPr>
          <w:sz w:val="24"/>
          <w:szCs w:val="24"/>
        </w:rPr>
      </w:pPr>
      <w:r w:rsidRPr="00B37FF0">
        <w:rPr>
          <w:sz w:val="24"/>
          <w:szCs w:val="24"/>
        </w:rPr>
        <w:t>-</w:t>
      </w:r>
      <w:r w:rsidRPr="00B37FF0">
        <w:rPr>
          <w:sz w:val="24"/>
          <w:szCs w:val="24"/>
        </w:rPr>
        <w:tab/>
        <w:t>vytvorenie štandardov práce s profesionálnymi rodinám</w:t>
      </w:r>
    </w:p>
    <w:p w:rsidR="004238B0" w:rsidRDefault="000E4235" w:rsidP="00A90EB8">
      <w:pPr>
        <w:spacing w:line="240" w:lineRule="auto"/>
        <w:jc w:val="both"/>
        <w:rPr>
          <w:sz w:val="24"/>
          <w:szCs w:val="24"/>
        </w:rPr>
      </w:pPr>
      <w:r w:rsidRPr="00B37FF0">
        <w:rPr>
          <w:sz w:val="24"/>
          <w:szCs w:val="24"/>
        </w:rPr>
        <w:t>-</w:t>
      </w:r>
      <w:r w:rsidRPr="00B37FF0">
        <w:rPr>
          <w:sz w:val="24"/>
          <w:szCs w:val="24"/>
        </w:rPr>
        <w:tab/>
        <w:t>vytvorenie konceptu výberu PR a jeho realizácia tímom CPPR</w:t>
      </w:r>
    </w:p>
    <w:p w:rsidR="00C3118F" w:rsidRDefault="00C3118F" w:rsidP="00A90EB8">
      <w:pPr>
        <w:spacing w:line="240" w:lineRule="auto"/>
        <w:jc w:val="both"/>
        <w:rPr>
          <w:sz w:val="24"/>
          <w:szCs w:val="24"/>
        </w:rPr>
      </w:pPr>
    </w:p>
    <w:p w:rsidR="00C3118F" w:rsidRDefault="00C3118F" w:rsidP="00A90EB8">
      <w:pPr>
        <w:spacing w:line="240" w:lineRule="auto"/>
        <w:jc w:val="both"/>
        <w:rPr>
          <w:sz w:val="24"/>
          <w:szCs w:val="24"/>
        </w:rPr>
      </w:pPr>
    </w:p>
    <w:p w:rsidR="004238B0" w:rsidRPr="00B37FF0" w:rsidRDefault="004238B0" w:rsidP="00A90EB8">
      <w:pPr>
        <w:spacing w:line="240" w:lineRule="auto"/>
        <w:jc w:val="both"/>
        <w:rPr>
          <w:sz w:val="24"/>
          <w:szCs w:val="24"/>
        </w:rPr>
      </w:pPr>
      <w:r>
        <w:rPr>
          <w:sz w:val="24"/>
          <w:szCs w:val="24"/>
        </w:rPr>
        <w:t>1 SS a sídlo CPPR, Bohúňova 1097/9, Dolný Kubín</w:t>
      </w:r>
    </w:p>
    <w:p w:rsidR="00A90EB8" w:rsidRDefault="004238B0" w:rsidP="000E4235">
      <w:pPr>
        <w:jc w:val="both"/>
        <w:rPr>
          <w:noProof/>
          <w:sz w:val="24"/>
          <w:szCs w:val="24"/>
          <w:lang w:eastAsia="sk-SK"/>
        </w:rPr>
      </w:pPr>
      <w:r>
        <w:rPr>
          <w:noProof/>
          <w:sz w:val="24"/>
          <w:szCs w:val="24"/>
          <w:lang w:eastAsia="sk-SK"/>
        </w:rPr>
        <w:drawing>
          <wp:anchor distT="0" distB="0" distL="114300" distR="114300" simplePos="0" relativeHeight="251661312" behindDoc="0" locked="0" layoutInCell="1" allowOverlap="1" wp14:anchorId="7F9392CC" wp14:editId="5B739E1C">
            <wp:simplePos x="0" y="0"/>
            <wp:positionH relativeFrom="margin">
              <wp:posOffset>960755</wp:posOffset>
            </wp:positionH>
            <wp:positionV relativeFrom="paragraph">
              <wp:posOffset>114300</wp:posOffset>
            </wp:positionV>
            <wp:extent cx="4533265" cy="3282950"/>
            <wp:effectExtent l="0" t="0" r="635" b="0"/>
            <wp:wrapNone/>
            <wp:docPr id="7" name="Obrázok 7" descr="C:\Users\work\Desktop\20180530_10583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20180530_105839_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4358" cy="3312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EB8" w:rsidRDefault="00A90EB8" w:rsidP="000E4235">
      <w:pPr>
        <w:jc w:val="both"/>
        <w:rPr>
          <w:noProof/>
          <w:sz w:val="24"/>
          <w:szCs w:val="24"/>
          <w:lang w:eastAsia="sk-SK"/>
        </w:rPr>
      </w:pPr>
    </w:p>
    <w:p w:rsidR="00A90EB8" w:rsidRDefault="00A90EB8" w:rsidP="000E4235">
      <w:pPr>
        <w:jc w:val="both"/>
        <w:rPr>
          <w:noProof/>
          <w:sz w:val="24"/>
          <w:szCs w:val="24"/>
          <w:lang w:eastAsia="sk-SK"/>
        </w:rPr>
      </w:pPr>
    </w:p>
    <w:p w:rsidR="000E4235" w:rsidRDefault="000E4235" w:rsidP="000E4235">
      <w:pPr>
        <w:jc w:val="both"/>
        <w:rPr>
          <w:b/>
          <w:color w:val="00B050"/>
          <w:sz w:val="24"/>
          <w:szCs w:val="24"/>
        </w:rPr>
      </w:pPr>
    </w:p>
    <w:p w:rsidR="00A90EB8" w:rsidRDefault="00A90EB8" w:rsidP="000E4235">
      <w:pPr>
        <w:jc w:val="both"/>
        <w:rPr>
          <w:b/>
          <w:color w:val="00B050"/>
          <w:sz w:val="24"/>
          <w:szCs w:val="24"/>
        </w:rPr>
      </w:pPr>
    </w:p>
    <w:p w:rsidR="00B914C6" w:rsidRDefault="00B914C6" w:rsidP="000E4235">
      <w:pPr>
        <w:jc w:val="both"/>
        <w:rPr>
          <w:b/>
          <w:color w:val="00B050"/>
          <w:sz w:val="24"/>
          <w:szCs w:val="24"/>
        </w:rPr>
      </w:pPr>
    </w:p>
    <w:p w:rsidR="00B914C6" w:rsidRDefault="00B914C6" w:rsidP="000E4235">
      <w:pPr>
        <w:jc w:val="both"/>
        <w:rPr>
          <w:b/>
          <w:color w:val="00B050"/>
          <w:sz w:val="24"/>
          <w:szCs w:val="24"/>
        </w:rPr>
      </w:pPr>
    </w:p>
    <w:p w:rsidR="00B914C6" w:rsidRDefault="00B914C6" w:rsidP="000E4235">
      <w:pPr>
        <w:jc w:val="both"/>
        <w:rPr>
          <w:b/>
          <w:color w:val="00B050"/>
          <w:sz w:val="24"/>
          <w:szCs w:val="24"/>
        </w:rPr>
      </w:pPr>
    </w:p>
    <w:p w:rsidR="00A90EB8" w:rsidRDefault="00A90EB8" w:rsidP="000E4235">
      <w:pPr>
        <w:jc w:val="both"/>
        <w:rPr>
          <w:b/>
          <w:color w:val="00B050"/>
          <w:sz w:val="24"/>
          <w:szCs w:val="24"/>
        </w:rPr>
      </w:pPr>
    </w:p>
    <w:p w:rsidR="00A90EB8" w:rsidRDefault="00A90EB8" w:rsidP="000E4235">
      <w:pPr>
        <w:jc w:val="both"/>
        <w:rPr>
          <w:b/>
          <w:color w:val="00B050"/>
          <w:sz w:val="24"/>
          <w:szCs w:val="24"/>
        </w:rPr>
      </w:pPr>
    </w:p>
    <w:p w:rsidR="00A90EB8" w:rsidRDefault="00A90EB8" w:rsidP="000E4235">
      <w:pPr>
        <w:jc w:val="both"/>
        <w:rPr>
          <w:b/>
          <w:color w:val="00B050"/>
          <w:sz w:val="24"/>
          <w:szCs w:val="24"/>
        </w:rPr>
      </w:pPr>
    </w:p>
    <w:p w:rsidR="00A90EB8" w:rsidRDefault="00A90EB8" w:rsidP="000E4235">
      <w:pPr>
        <w:jc w:val="both"/>
        <w:rPr>
          <w:b/>
          <w:color w:val="00B050"/>
          <w:sz w:val="24"/>
          <w:szCs w:val="24"/>
        </w:rPr>
      </w:pPr>
    </w:p>
    <w:p w:rsidR="00C3118F" w:rsidRDefault="00C3118F" w:rsidP="000E4235">
      <w:pPr>
        <w:jc w:val="both"/>
        <w:rPr>
          <w:b/>
          <w:color w:val="00B050"/>
          <w:sz w:val="24"/>
          <w:szCs w:val="24"/>
        </w:rPr>
      </w:pPr>
    </w:p>
    <w:p w:rsidR="00A90EB8" w:rsidRDefault="00C3118F" w:rsidP="000E4235">
      <w:pPr>
        <w:jc w:val="both"/>
        <w:rPr>
          <w:b/>
          <w:color w:val="00B050"/>
          <w:sz w:val="24"/>
          <w:szCs w:val="24"/>
        </w:rPr>
      </w:pPr>
      <w:r>
        <w:rPr>
          <w:b/>
          <w:noProof/>
          <w:color w:val="00B050"/>
          <w:sz w:val="24"/>
          <w:szCs w:val="24"/>
          <w:lang w:eastAsia="sk-SK"/>
        </w:rPr>
        <w:drawing>
          <wp:anchor distT="0" distB="0" distL="114300" distR="114300" simplePos="0" relativeHeight="251660288" behindDoc="0" locked="0" layoutInCell="1" allowOverlap="1" wp14:anchorId="4F7B1AEF" wp14:editId="40C51E29">
            <wp:simplePos x="0" y="0"/>
            <wp:positionH relativeFrom="margin">
              <wp:posOffset>967105</wp:posOffset>
            </wp:positionH>
            <wp:positionV relativeFrom="paragraph">
              <wp:posOffset>215900</wp:posOffset>
            </wp:positionV>
            <wp:extent cx="4533265" cy="3289300"/>
            <wp:effectExtent l="0" t="0" r="635" b="6350"/>
            <wp:wrapNone/>
            <wp:docPr id="6" name="Obrázok 6" descr="C:\Users\work\Desktop\20180530_10591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20180530_105912_HD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7138" cy="329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EB8" w:rsidRDefault="00A90EB8" w:rsidP="000E4235">
      <w:pPr>
        <w:jc w:val="both"/>
        <w:rPr>
          <w:b/>
          <w:color w:val="00B050"/>
          <w:sz w:val="24"/>
          <w:szCs w:val="24"/>
        </w:rPr>
      </w:pPr>
    </w:p>
    <w:p w:rsidR="00A90EB8" w:rsidRDefault="00A90EB8" w:rsidP="000E4235">
      <w:pPr>
        <w:jc w:val="both"/>
        <w:rPr>
          <w:b/>
          <w:color w:val="00B050"/>
          <w:sz w:val="24"/>
          <w:szCs w:val="24"/>
        </w:rPr>
      </w:pPr>
    </w:p>
    <w:p w:rsidR="000E4235" w:rsidRDefault="000E4235" w:rsidP="00C837D3">
      <w:pPr>
        <w:jc w:val="center"/>
        <w:rPr>
          <w:b/>
          <w:color w:val="00B050"/>
          <w:sz w:val="24"/>
          <w:szCs w:val="24"/>
        </w:rPr>
      </w:pPr>
    </w:p>
    <w:p w:rsidR="000E4235" w:rsidRDefault="000E4235" w:rsidP="00C837D3">
      <w:pPr>
        <w:jc w:val="center"/>
        <w:rPr>
          <w:b/>
          <w:color w:val="00B050"/>
          <w:sz w:val="24"/>
          <w:szCs w:val="24"/>
        </w:rPr>
      </w:pPr>
    </w:p>
    <w:p w:rsidR="000E4235" w:rsidRDefault="000E4235" w:rsidP="00C837D3">
      <w:pPr>
        <w:jc w:val="center"/>
        <w:rPr>
          <w:b/>
          <w:color w:val="00B050"/>
          <w:sz w:val="24"/>
          <w:szCs w:val="24"/>
        </w:rPr>
      </w:pPr>
    </w:p>
    <w:p w:rsidR="000E4235" w:rsidRDefault="000E4235" w:rsidP="000E4235">
      <w:pPr>
        <w:jc w:val="both"/>
        <w:rPr>
          <w:b/>
          <w:color w:val="00B050"/>
          <w:sz w:val="24"/>
          <w:szCs w:val="24"/>
        </w:rPr>
      </w:pPr>
    </w:p>
    <w:p w:rsidR="000E4235" w:rsidRDefault="000E4235" w:rsidP="000E4235">
      <w:pPr>
        <w:jc w:val="both"/>
        <w:rPr>
          <w:b/>
          <w:color w:val="00B050"/>
          <w:sz w:val="24"/>
          <w:szCs w:val="24"/>
        </w:rPr>
      </w:pPr>
    </w:p>
    <w:p w:rsidR="004238B0" w:rsidRDefault="004238B0" w:rsidP="004238B0">
      <w:pPr>
        <w:rPr>
          <w:b/>
          <w:color w:val="00B050"/>
          <w:sz w:val="24"/>
          <w:szCs w:val="24"/>
        </w:rPr>
      </w:pPr>
    </w:p>
    <w:p w:rsidR="00C3118F" w:rsidRDefault="00C3118F" w:rsidP="00C3118F">
      <w:pPr>
        <w:rPr>
          <w:b/>
          <w:color w:val="00B0F0"/>
          <w:sz w:val="28"/>
          <w:szCs w:val="28"/>
        </w:rPr>
      </w:pPr>
    </w:p>
    <w:p w:rsidR="006E4E3D" w:rsidRDefault="006E4E3D" w:rsidP="006E4E3D">
      <w:pPr>
        <w:jc w:val="center"/>
        <w:rPr>
          <w:b/>
          <w:color w:val="00B0F0"/>
          <w:sz w:val="28"/>
          <w:szCs w:val="28"/>
        </w:rPr>
      </w:pPr>
      <w:r w:rsidRPr="00D36960">
        <w:rPr>
          <w:b/>
          <w:color w:val="00B0F0"/>
          <w:sz w:val="28"/>
          <w:szCs w:val="28"/>
        </w:rPr>
        <w:lastRenderedPageBreak/>
        <w:t>Vzdelávanie zamestnancov</w:t>
      </w:r>
    </w:p>
    <w:p w:rsidR="00A754B6" w:rsidRPr="00D36960" w:rsidRDefault="00A754B6" w:rsidP="006E4E3D">
      <w:pPr>
        <w:jc w:val="center"/>
        <w:rPr>
          <w:b/>
          <w:color w:val="00B0F0"/>
          <w:sz w:val="28"/>
          <w:szCs w:val="28"/>
        </w:rPr>
      </w:pPr>
    </w:p>
    <w:p w:rsidR="004948AF" w:rsidRPr="004948AF" w:rsidRDefault="004948AF" w:rsidP="004948AF">
      <w:pPr>
        <w:jc w:val="both"/>
        <w:rPr>
          <w:color w:val="000000" w:themeColor="text1"/>
          <w:sz w:val="24"/>
          <w:szCs w:val="24"/>
        </w:rPr>
      </w:pPr>
      <w:r w:rsidRPr="004948AF">
        <w:rPr>
          <w:color w:val="000000" w:themeColor="text1"/>
          <w:sz w:val="24"/>
          <w:szCs w:val="24"/>
        </w:rPr>
        <w:t xml:space="preserve">V DeD Istebné je jednou z našich </w:t>
      </w:r>
      <w:r w:rsidR="00D226EB">
        <w:rPr>
          <w:color w:val="000000" w:themeColor="text1"/>
          <w:sz w:val="24"/>
          <w:szCs w:val="24"/>
        </w:rPr>
        <w:t xml:space="preserve">vízií vzdelávanie zamestnancov </w:t>
      </w:r>
      <w:r w:rsidRPr="004948AF">
        <w:rPr>
          <w:color w:val="000000" w:themeColor="text1"/>
          <w:sz w:val="24"/>
          <w:szCs w:val="24"/>
        </w:rPr>
        <w:t xml:space="preserve">prehlbovanie vedomostí a zručností pri práci s deťmi. Kontinuálne vzdelávanie ako súčasť celoživotného vzdelávania zabezpečuje u pedagogických a odborných zamestnancov sústavný proces nadobúdania vedomostí, zručností a spôsobilostí s cieľom udržiavať, obnovovať, zdokonaľovať a dopĺňať  profesijné kompetencie potrebné na výkon pedagogickej praxe a na výkon odbornej činnosti so zreteľnom na premenu tradičného detského domova v zmysle platnej koncepcie výkonu súdnych rozhodnutí v zariadeniach. </w:t>
      </w:r>
    </w:p>
    <w:p w:rsidR="004948AF" w:rsidRDefault="004948AF" w:rsidP="004948AF">
      <w:pPr>
        <w:jc w:val="both"/>
        <w:rPr>
          <w:color w:val="000000" w:themeColor="text1"/>
          <w:sz w:val="24"/>
          <w:szCs w:val="24"/>
        </w:rPr>
      </w:pPr>
      <w:r w:rsidRPr="004948AF">
        <w:rPr>
          <w:color w:val="000000" w:themeColor="text1"/>
          <w:sz w:val="24"/>
          <w:szCs w:val="24"/>
        </w:rPr>
        <w:t>Cieľom je schopnosť inovovať obsah a metódy vzdelávania, skvalitniť výstupy výchovno – vzdelávacieho pro</w:t>
      </w:r>
      <w:r w:rsidR="00D226EB">
        <w:rPr>
          <w:color w:val="000000" w:themeColor="text1"/>
          <w:sz w:val="24"/>
          <w:szCs w:val="24"/>
        </w:rPr>
        <w:t>cesu.</w:t>
      </w:r>
    </w:p>
    <w:p w:rsidR="006E4E3D" w:rsidRPr="00BD56FC" w:rsidRDefault="006E4E3D" w:rsidP="006E4E3D">
      <w:pPr>
        <w:jc w:val="both"/>
        <w:rPr>
          <w:color w:val="000000" w:themeColor="text1"/>
          <w:sz w:val="24"/>
          <w:szCs w:val="24"/>
        </w:rPr>
      </w:pPr>
      <w:r w:rsidRPr="00BD56FC">
        <w:rPr>
          <w:color w:val="000000" w:themeColor="text1"/>
          <w:sz w:val="24"/>
          <w:szCs w:val="24"/>
        </w:rPr>
        <w:t>Vzdelávania zamestnancov sa zúčastnili všetci zamestnanci. Uplatňoval</w:t>
      </w:r>
      <w:r w:rsidR="00D226EB">
        <w:rPr>
          <w:color w:val="000000" w:themeColor="text1"/>
          <w:sz w:val="24"/>
          <w:szCs w:val="24"/>
        </w:rPr>
        <w:t>i sme vzdelávania, ktoré súviseli</w:t>
      </w:r>
      <w:r w:rsidRPr="00BD56FC">
        <w:rPr>
          <w:color w:val="000000" w:themeColor="text1"/>
          <w:sz w:val="24"/>
          <w:szCs w:val="24"/>
        </w:rPr>
        <w:t xml:space="preserve"> s výkonom jednotlivých profesií v detskom domove.</w:t>
      </w:r>
    </w:p>
    <w:p w:rsidR="00CA2263" w:rsidRPr="00BD56FC" w:rsidRDefault="00CA2263" w:rsidP="00CA2263">
      <w:pPr>
        <w:jc w:val="both"/>
        <w:rPr>
          <w:color w:val="000000" w:themeColor="text1"/>
          <w:sz w:val="24"/>
          <w:szCs w:val="24"/>
        </w:rPr>
      </w:pPr>
      <w:r w:rsidRPr="00BD56FC">
        <w:rPr>
          <w:color w:val="000000" w:themeColor="text1"/>
          <w:sz w:val="24"/>
          <w:szCs w:val="24"/>
        </w:rPr>
        <w:t>Vzdelávanie zamestnancov súviselo s Plánom konti</w:t>
      </w:r>
      <w:r w:rsidR="00130EF2">
        <w:rPr>
          <w:color w:val="000000" w:themeColor="text1"/>
          <w:sz w:val="24"/>
          <w:szCs w:val="24"/>
        </w:rPr>
        <w:t>nuálneho vzdelávania na rok 2017</w:t>
      </w:r>
      <w:r w:rsidRPr="00BD56FC">
        <w:rPr>
          <w:color w:val="000000" w:themeColor="text1"/>
          <w:sz w:val="24"/>
          <w:szCs w:val="24"/>
        </w:rPr>
        <w:t>, ktorý bol vypracovaný:</w:t>
      </w:r>
    </w:p>
    <w:p w:rsidR="00CA2263" w:rsidRPr="00BD56FC" w:rsidRDefault="00CA2263" w:rsidP="00CA2263">
      <w:pPr>
        <w:jc w:val="both"/>
        <w:rPr>
          <w:color w:val="000000" w:themeColor="text1"/>
          <w:sz w:val="24"/>
          <w:szCs w:val="24"/>
        </w:rPr>
      </w:pPr>
      <w:r w:rsidRPr="00BD56FC">
        <w:rPr>
          <w:color w:val="000000" w:themeColor="text1"/>
          <w:sz w:val="24"/>
          <w:szCs w:val="24"/>
        </w:rPr>
        <w:t>•</w:t>
      </w:r>
      <w:r w:rsidRPr="00BD56FC">
        <w:rPr>
          <w:color w:val="000000" w:themeColor="text1"/>
          <w:sz w:val="24"/>
          <w:szCs w:val="24"/>
        </w:rPr>
        <w:tab/>
        <w:t>na základe podkladov legislatívy, zahrnutej v nasledujúcich v dokumentoch:</w:t>
      </w:r>
    </w:p>
    <w:p w:rsidR="00CA2263" w:rsidRPr="00BD56FC" w:rsidRDefault="00CA2263" w:rsidP="00CA2263">
      <w:pPr>
        <w:jc w:val="both"/>
        <w:rPr>
          <w:color w:val="000000" w:themeColor="text1"/>
          <w:sz w:val="24"/>
          <w:szCs w:val="24"/>
        </w:rPr>
      </w:pPr>
      <w:r w:rsidRPr="00BD56FC">
        <w:rPr>
          <w:color w:val="000000" w:themeColor="text1"/>
          <w:sz w:val="24"/>
          <w:szCs w:val="24"/>
        </w:rPr>
        <w:t>-</w:t>
      </w:r>
      <w:r w:rsidRPr="00BD56FC">
        <w:rPr>
          <w:color w:val="000000" w:themeColor="text1"/>
          <w:sz w:val="24"/>
          <w:szCs w:val="24"/>
        </w:rPr>
        <w:tab/>
        <w:t>zákon č. 317/2009 Z.z.</w:t>
      </w:r>
    </w:p>
    <w:p w:rsidR="00CA2263" w:rsidRPr="00BD56FC" w:rsidRDefault="00CA2263" w:rsidP="00CA2263">
      <w:pPr>
        <w:jc w:val="both"/>
        <w:rPr>
          <w:color w:val="000000" w:themeColor="text1"/>
          <w:sz w:val="24"/>
          <w:szCs w:val="24"/>
        </w:rPr>
      </w:pPr>
      <w:r w:rsidRPr="00BD56FC">
        <w:rPr>
          <w:color w:val="000000" w:themeColor="text1"/>
          <w:sz w:val="24"/>
          <w:szCs w:val="24"/>
        </w:rPr>
        <w:t>-</w:t>
      </w:r>
      <w:r w:rsidRPr="00BD56FC">
        <w:rPr>
          <w:color w:val="000000" w:themeColor="text1"/>
          <w:sz w:val="24"/>
          <w:szCs w:val="24"/>
        </w:rPr>
        <w:tab/>
        <w:t>zákon č. 596/2003 Z.z.</w:t>
      </w:r>
    </w:p>
    <w:p w:rsidR="00CA2263" w:rsidRPr="00BD56FC" w:rsidRDefault="00CA2263" w:rsidP="00CA2263">
      <w:pPr>
        <w:jc w:val="both"/>
        <w:rPr>
          <w:color w:val="000000" w:themeColor="text1"/>
          <w:sz w:val="24"/>
          <w:szCs w:val="24"/>
        </w:rPr>
      </w:pPr>
      <w:r w:rsidRPr="00BD56FC">
        <w:rPr>
          <w:color w:val="000000" w:themeColor="text1"/>
          <w:sz w:val="24"/>
          <w:szCs w:val="24"/>
        </w:rPr>
        <w:t>-</w:t>
      </w:r>
      <w:r w:rsidRPr="00BD56FC">
        <w:rPr>
          <w:color w:val="000000" w:themeColor="text1"/>
          <w:sz w:val="24"/>
          <w:szCs w:val="24"/>
        </w:rPr>
        <w:tab/>
        <w:t>Vyhláška Ministerstva školstva Slovenskej republiky o kontinuálnom vzdelávaní, kreditoch a atestáciách pedagogických zamestnancov a odborných zamestnancov</w:t>
      </w:r>
    </w:p>
    <w:p w:rsidR="00CA2263" w:rsidRPr="00BD56FC" w:rsidRDefault="00CA2263" w:rsidP="00CA2263">
      <w:pPr>
        <w:jc w:val="both"/>
        <w:rPr>
          <w:color w:val="000000" w:themeColor="text1"/>
          <w:sz w:val="24"/>
          <w:szCs w:val="24"/>
        </w:rPr>
      </w:pPr>
      <w:r w:rsidRPr="00BD56FC">
        <w:rPr>
          <w:color w:val="000000" w:themeColor="text1"/>
          <w:sz w:val="24"/>
          <w:szCs w:val="24"/>
        </w:rPr>
        <w:t>-</w:t>
      </w:r>
      <w:r w:rsidRPr="00BD56FC">
        <w:rPr>
          <w:color w:val="000000" w:themeColor="text1"/>
          <w:sz w:val="24"/>
          <w:szCs w:val="24"/>
        </w:rPr>
        <w:tab/>
        <w:t>Vyhláška Ministerstva školstva Slovenskej republiky č. 437/2009 Z.z., ktorou sa ustanovujú osobitné kvalifikačné požiadavky pre jednotlivé kategórie pedagogických a odborných zamestnancov.</w:t>
      </w:r>
    </w:p>
    <w:p w:rsidR="00CA2263" w:rsidRDefault="00CA2263" w:rsidP="00CA2263">
      <w:pPr>
        <w:jc w:val="both"/>
        <w:rPr>
          <w:color w:val="000000" w:themeColor="text1"/>
          <w:sz w:val="24"/>
          <w:szCs w:val="24"/>
        </w:rPr>
      </w:pPr>
      <w:r w:rsidRPr="00BD56FC">
        <w:rPr>
          <w:color w:val="000000" w:themeColor="text1"/>
          <w:sz w:val="24"/>
          <w:szCs w:val="24"/>
        </w:rPr>
        <w:t>Na základe individuálnych potrieb detského domova vyplývajúcich z aktuálnej situácie v samostatných skupinách s ohľadom na špecifiká.</w:t>
      </w:r>
    </w:p>
    <w:p w:rsidR="00152ECB" w:rsidRDefault="00152ECB" w:rsidP="00CA2263">
      <w:pPr>
        <w:jc w:val="both"/>
        <w:rPr>
          <w:color w:val="000000" w:themeColor="text1"/>
          <w:sz w:val="24"/>
          <w:szCs w:val="24"/>
        </w:rPr>
      </w:pPr>
    </w:p>
    <w:p w:rsidR="00152ECB" w:rsidRPr="00152ECB" w:rsidRDefault="00152ECB" w:rsidP="00152ECB">
      <w:pPr>
        <w:jc w:val="both"/>
        <w:rPr>
          <w:color w:val="000000" w:themeColor="text1"/>
          <w:sz w:val="24"/>
          <w:szCs w:val="24"/>
        </w:rPr>
      </w:pPr>
      <w:r w:rsidRPr="00152ECB">
        <w:rPr>
          <w:color w:val="000000" w:themeColor="text1"/>
          <w:sz w:val="24"/>
          <w:szCs w:val="24"/>
        </w:rPr>
        <w:t>V rámci rozvoja zamestnancov považujeme za dôležité:</w:t>
      </w:r>
    </w:p>
    <w:p w:rsid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 xml:space="preserve">Zdokonaľovanie profesijných kompetencií potrebných na štandardný výkon </w:t>
      </w:r>
    </w:p>
    <w:p w:rsidR="00152ECB" w:rsidRPr="00152ECB" w:rsidRDefault="00152ECB" w:rsidP="00152ECB">
      <w:pPr>
        <w:jc w:val="both"/>
        <w:rPr>
          <w:color w:val="000000" w:themeColor="text1"/>
          <w:sz w:val="24"/>
          <w:szCs w:val="24"/>
        </w:rPr>
      </w:pPr>
      <w:r>
        <w:rPr>
          <w:color w:val="000000" w:themeColor="text1"/>
          <w:sz w:val="24"/>
          <w:szCs w:val="24"/>
        </w:rPr>
        <w:t xml:space="preserve">             </w:t>
      </w:r>
      <w:r w:rsidRPr="00152ECB">
        <w:rPr>
          <w:color w:val="000000" w:themeColor="text1"/>
          <w:sz w:val="24"/>
          <w:szCs w:val="24"/>
        </w:rPr>
        <w:t>pedagogickej a odbornej činnosti – inovácie v pedagogike a psychológii</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Rozvoj schopnosti identifikovať vývinové a individuálne charakteristiky dieťaťa</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Rozvoj schopnosti ovplyvňovať osobný rozvoj dieťaťa</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Schopnosť rozvíjať sociálne zručnosti a postoje dieťaťa</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Osvojenie si zručnosti motivovania dieťaťa</w:t>
      </w:r>
    </w:p>
    <w:p w:rsidR="00152ECB" w:rsidRPr="00152ECB" w:rsidRDefault="00152ECB" w:rsidP="00152ECB">
      <w:pPr>
        <w:jc w:val="both"/>
        <w:rPr>
          <w:color w:val="000000" w:themeColor="text1"/>
          <w:sz w:val="24"/>
          <w:szCs w:val="24"/>
        </w:rPr>
      </w:pPr>
      <w:r w:rsidRPr="00152ECB">
        <w:rPr>
          <w:color w:val="000000" w:themeColor="text1"/>
          <w:sz w:val="24"/>
          <w:szCs w:val="24"/>
        </w:rPr>
        <w:lastRenderedPageBreak/>
        <w:t>•</w:t>
      </w:r>
      <w:r w:rsidRPr="00152ECB">
        <w:rPr>
          <w:color w:val="000000" w:themeColor="text1"/>
          <w:sz w:val="24"/>
          <w:szCs w:val="24"/>
        </w:rPr>
        <w:tab/>
        <w:t>Osvojenie techník a spôsobov pozitívneho hodnotenia dieťaťa</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Osvojenie si zručností partnerskej komunikácie s dieťaťom</w:t>
      </w:r>
    </w:p>
    <w:p w:rsid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 xml:space="preserve">Poznať špecifiká a princípy práce s deťmi so špeciálnymi výchovno – vzdelávacími </w:t>
      </w:r>
    </w:p>
    <w:p w:rsidR="00152ECB" w:rsidRPr="00152ECB" w:rsidRDefault="00152ECB" w:rsidP="00152ECB">
      <w:pPr>
        <w:jc w:val="both"/>
        <w:rPr>
          <w:color w:val="000000" w:themeColor="text1"/>
          <w:sz w:val="24"/>
          <w:szCs w:val="24"/>
        </w:rPr>
      </w:pPr>
      <w:r>
        <w:rPr>
          <w:color w:val="000000" w:themeColor="text1"/>
          <w:sz w:val="24"/>
          <w:szCs w:val="24"/>
        </w:rPr>
        <w:t xml:space="preserve">             </w:t>
      </w:r>
      <w:r w:rsidRPr="00152ECB">
        <w:rPr>
          <w:color w:val="000000" w:themeColor="text1"/>
          <w:sz w:val="24"/>
          <w:szCs w:val="24"/>
        </w:rPr>
        <w:t>potrebami (deti so zdravotným postihnutím, deti emocionálne a sociálne narušené)</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Výchova a vzdelávanie rómskych detí – špecifiká práce s rómskymi deťmi</w:t>
      </w:r>
    </w:p>
    <w:p w:rsid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 xml:space="preserve">Osvojenie si schopnosti prevencie a nápravy sociálno – patologických  javov a porúch </w:t>
      </w:r>
    </w:p>
    <w:p w:rsidR="00152ECB" w:rsidRPr="00152ECB" w:rsidRDefault="00152ECB" w:rsidP="00152ECB">
      <w:pPr>
        <w:jc w:val="both"/>
        <w:rPr>
          <w:color w:val="000000" w:themeColor="text1"/>
          <w:sz w:val="24"/>
          <w:szCs w:val="24"/>
        </w:rPr>
      </w:pPr>
      <w:r>
        <w:rPr>
          <w:color w:val="000000" w:themeColor="text1"/>
          <w:sz w:val="24"/>
          <w:szCs w:val="24"/>
        </w:rPr>
        <w:t xml:space="preserve">             </w:t>
      </w:r>
      <w:r w:rsidRPr="00152ECB">
        <w:rPr>
          <w:color w:val="000000" w:themeColor="text1"/>
          <w:sz w:val="24"/>
          <w:szCs w:val="24"/>
        </w:rPr>
        <w:t>správania sa dieťaťa</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Poznať zdroje a typológiu konfliktov</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Osvojenie si alternatívnych metód riešenia konfliktov (mediácia)</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Schopnosť tvorivo a kriticky riešiť problémy</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Poznanie alternatívnych metód  vo výchove a vzdelávaní</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Rozvoj komunikačného zručností</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Osvojenie si otvorenosti k zmene</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Osvojenie si zručnosti aktívneho počúvania</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Osvojenie si techniky prijímania a dávania spätnej väzby</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Výchova vo voľnom  čase</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Výchova k tvorivosti</w:t>
      </w:r>
    </w:p>
    <w:p w:rsidR="00152ECB" w:rsidRPr="00152ECB" w:rsidRDefault="00152ECB" w:rsidP="00152ECB">
      <w:pPr>
        <w:jc w:val="both"/>
        <w:rPr>
          <w:color w:val="000000" w:themeColor="text1"/>
          <w:sz w:val="24"/>
          <w:szCs w:val="24"/>
        </w:rPr>
      </w:pPr>
      <w:r w:rsidRPr="00152ECB">
        <w:rPr>
          <w:color w:val="000000" w:themeColor="text1"/>
          <w:sz w:val="24"/>
          <w:szCs w:val="24"/>
        </w:rPr>
        <w:t>•</w:t>
      </w:r>
      <w:r w:rsidRPr="00152ECB">
        <w:rPr>
          <w:color w:val="000000" w:themeColor="text1"/>
          <w:sz w:val="24"/>
          <w:szCs w:val="24"/>
        </w:rPr>
        <w:tab/>
        <w:t>Psychohygiena – prevencia voči vyhoreniu</w:t>
      </w:r>
    </w:p>
    <w:p w:rsidR="00152ECB" w:rsidRPr="00BD56FC" w:rsidRDefault="00152ECB" w:rsidP="00CA2263">
      <w:pPr>
        <w:jc w:val="both"/>
        <w:rPr>
          <w:color w:val="000000" w:themeColor="text1"/>
          <w:sz w:val="24"/>
          <w:szCs w:val="24"/>
        </w:rPr>
      </w:pPr>
    </w:p>
    <w:p w:rsidR="00575DEB" w:rsidRDefault="00575DEB" w:rsidP="006E4E3D">
      <w:pPr>
        <w:jc w:val="both"/>
        <w:rPr>
          <w:color w:val="000000" w:themeColor="text1"/>
          <w:sz w:val="24"/>
          <w:szCs w:val="24"/>
        </w:rPr>
      </w:pPr>
      <w:r w:rsidRPr="00BD56FC">
        <w:rPr>
          <w:color w:val="000000" w:themeColor="text1"/>
          <w:sz w:val="24"/>
          <w:szCs w:val="24"/>
        </w:rPr>
        <w:t xml:space="preserve">Medzi najprínosnejšie vzdelávania </w:t>
      </w:r>
      <w:r w:rsidR="00EE606F">
        <w:rPr>
          <w:color w:val="000000" w:themeColor="text1"/>
          <w:sz w:val="24"/>
          <w:szCs w:val="24"/>
        </w:rPr>
        <w:t xml:space="preserve">v roku 2017 </w:t>
      </w:r>
      <w:r w:rsidRPr="00BD56FC">
        <w:rPr>
          <w:color w:val="000000" w:themeColor="text1"/>
          <w:sz w:val="24"/>
          <w:szCs w:val="24"/>
        </w:rPr>
        <w:t>patrili:</w:t>
      </w:r>
    </w:p>
    <w:p w:rsidR="00CD4CD9" w:rsidRDefault="00CD4CD9" w:rsidP="00CD4CD9">
      <w:pPr>
        <w:pStyle w:val="Odsekzoznamu"/>
        <w:numPr>
          <w:ilvl w:val="0"/>
          <w:numId w:val="2"/>
        </w:numPr>
        <w:jc w:val="both"/>
        <w:rPr>
          <w:color w:val="000000" w:themeColor="text1"/>
          <w:sz w:val="24"/>
          <w:szCs w:val="24"/>
        </w:rPr>
      </w:pPr>
      <w:r>
        <w:rPr>
          <w:color w:val="000000" w:themeColor="text1"/>
          <w:sz w:val="24"/>
          <w:szCs w:val="24"/>
        </w:rPr>
        <w:t>„</w:t>
      </w:r>
      <w:r w:rsidRPr="00CD4CD9">
        <w:rPr>
          <w:color w:val="000000" w:themeColor="text1"/>
          <w:sz w:val="24"/>
          <w:szCs w:val="24"/>
        </w:rPr>
        <w:t>Agresia a agresivita v mladšom školskom veku</w:t>
      </w:r>
      <w:r>
        <w:rPr>
          <w:color w:val="000000" w:themeColor="text1"/>
          <w:sz w:val="24"/>
          <w:szCs w:val="24"/>
        </w:rPr>
        <w:t>“</w:t>
      </w:r>
      <w:r w:rsidRPr="00CD4CD9">
        <w:rPr>
          <w:color w:val="000000" w:themeColor="text1"/>
          <w:sz w:val="24"/>
          <w:szCs w:val="24"/>
        </w:rPr>
        <w:t>, lektor PhDr. Ján Svoboda</w:t>
      </w:r>
    </w:p>
    <w:p w:rsidR="00CD4CD9" w:rsidRDefault="00CD4CD9" w:rsidP="00CD4CD9">
      <w:pPr>
        <w:pStyle w:val="Odsekzoznamu"/>
        <w:numPr>
          <w:ilvl w:val="0"/>
          <w:numId w:val="2"/>
        </w:numPr>
        <w:jc w:val="both"/>
        <w:rPr>
          <w:color w:val="000000" w:themeColor="text1"/>
          <w:sz w:val="24"/>
          <w:szCs w:val="24"/>
        </w:rPr>
      </w:pPr>
      <w:r>
        <w:rPr>
          <w:color w:val="000000" w:themeColor="text1"/>
          <w:sz w:val="24"/>
          <w:szCs w:val="24"/>
        </w:rPr>
        <w:t>„Efektívna komunikácia s adolescentmi, mladí dospelí a osamostatnenie sa“, Úsmev ako dar</w:t>
      </w:r>
    </w:p>
    <w:p w:rsidR="00CD4CD9" w:rsidRDefault="00CD4CD9" w:rsidP="00CD4CD9">
      <w:pPr>
        <w:pStyle w:val="Odsekzoznamu"/>
        <w:numPr>
          <w:ilvl w:val="0"/>
          <w:numId w:val="2"/>
        </w:numPr>
        <w:jc w:val="both"/>
        <w:rPr>
          <w:color w:val="000000" w:themeColor="text1"/>
          <w:sz w:val="24"/>
          <w:szCs w:val="24"/>
        </w:rPr>
      </w:pPr>
      <w:r>
        <w:rPr>
          <w:color w:val="000000" w:themeColor="text1"/>
          <w:sz w:val="24"/>
          <w:szCs w:val="24"/>
        </w:rPr>
        <w:t>„Prevencia a dôsledky patologického hráčstva“, konferencia Mesta Dolný Kubín</w:t>
      </w:r>
    </w:p>
    <w:p w:rsidR="00CD4CD9" w:rsidRDefault="00CD4CD9" w:rsidP="00CD4CD9">
      <w:pPr>
        <w:pStyle w:val="Odsekzoznamu"/>
        <w:numPr>
          <w:ilvl w:val="0"/>
          <w:numId w:val="2"/>
        </w:numPr>
        <w:jc w:val="both"/>
        <w:rPr>
          <w:color w:val="000000" w:themeColor="text1"/>
          <w:sz w:val="24"/>
          <w:szCs w:val="24"/>
        </w:rPr>
      </w:pPr>
      <w:r>
        <w:rPr>
          <w:color w:val="000000" w:themeColor="text1"/>
          <w:sz w:val="24"/>
          <w:szCs w:val="24"/>
        </w:rPr>
        <w:t xml:space="preserve">„Bezpečná vzťahová väzba“, </w:t>
      </w:r>
      <w:r w:rsidR="00EE606F">
        <w:rPr>
          <w:color w:val="000000" w:themeColor="text1"/>
          <w:sz w:val="24"/>
          <w:szCs w:val="24"/>
        </w:rPr>
        <w:t xml:space="preserve">Mgr. </w:t>
      </w:r>
      <w:r>
        <w:rPr>
          <w:color w:val="000000" w:themeColor="text1"/>
          <w:sz w:val="24"/>
          <w:szCs w:val="24"/>
        </w:rPr>
        <w:t>Zuzana Zimová</w:t>
      </w:r>
    </w:p>
    <w:p w:rsidR="00CD4CD9" w:rsidRDefault="00CD4CD9" w:rsidP="00CD4CD9">
      <w:pPr>
        <w:pStyle w:val="Odsekzoznamu"/>
        <w:numPr>
          <w:ilvl w:val="0"/>
          <w:numId w:val="2"/>
        </w:numPr>
        <w:jc w:val="both"/>
        <w:rPr>
          <w:color w:val="000000" w:themeColor="text1"/>
          <w:sz w:val="24"/>
          <w:szCs w:val="24"/>
        </w:rPr>
      </w:pPr>
      <w:r>
        <w:rPr>
          <w:color w:val="000000" w:themeColor="text1"/>
          <w:sz w:val="24"/>
          <w:szCs w:val="24"/>
        </w:rPr>
        <w:t>„Odchodom to nekončí“, ProLiberi, o.z.</w:t>
      </w:r>
    </w:p>
    <w:p w:rsidR="00CD4CD9" w:rsidRDefault="00CD4CD9" w:rsidP="00CD4CD9">
      <w:pPr>
        <w:pStyle w:val="Odsekzoznamu"/>
        <w:numPr>
          <w:ilvl w:val="0"/>
          <w:numId w:val="2"/>
        </w:numPr>
        <w:jc w:val="both"/>
        <w:rPr>
          <w:color w:val="000000" w:themeColor="text1"/>
          <w:sz w:val="24"/>
          <w:szCs w:val="24"/>
        </w:rPr>
      </w:pPr>
      <w:r>
        <w:rPr>
          <w:color w:val="000000" w:themeColor="text1"/>
          <w:sz w:val="24"/>
          <w:szCs w:val="24"/>
        </w:rPr>
        <w:t>„Tímová spolupráca pre dobro dieťaťa“, ústredie práce, soc. vecí a rodiny v spolupráci s Úsmev ako dar</w:t>
      </w:r>
    </w:p>
    <w:p w:rsidR="00EE606F" w:rsidRPr="00EE606F" w:rsidRDefault="00EE606F" w:rsidP="00EE606F">
      <w:pPr>
        <w:pStyle w:val="Odsekzoznamu"/>
        <w:numPr>
          <w:ilvl w:val="0"/>
          <w:numId w:val="2"/>
        </w:numPr>
        <w:jc w:val="both"/>
        <w:rPr>
          <w:color w:val="000000" w:themeColor="text1"/>
          <w:sz w:val="24"/>
          <w:szCs w:val="24"/>
        </w:rPr>
      </w:pPr>
      <w:r>
        <w:rPr>
          <w:color w:val="000000" w:themeColor="text1"/>
          <w:sz w:val="24"/>
          <w:szCs w:val="24"/>
        </w:rPr>
        <w:t>„Reflexia profesijnej role“, Mgr. Zuzana Zimová</w:t>
      </w:r>
    </w:p>
    <w:p w:rsidR="00EE606F" w:rsidRDefault="00EE606F" w:rsidP="006E4E3D">
      <w:pPr>
        <w:jc w:val="both"/>
        <w:rPr>
          <w:color w:val="000000" w:themeColor="text1"/>
          <w:sz w:val="24"/>
          <w:szCs w:val="24"/>
        </w:rPr>
      </w:pPr>
      <w:r>
        <w:rPr>
          <w:color w:val="000000" w:themeColor="text1"/>
          <w:sz w:val="24"/>
          <w:szCs w:val="24"/>
        </w:rPr>
        <w:t>Osobitnú pozornosť zaznamenala medzinárodná konferencia v Chorvátsku, ktorá bola zameraná na výmenu skúseností jednotlivých zariadení. Uvedenej konferencie sa zúčastnili 2 vychovávateľky.</w:t>
      </w:r>
    </w:p>
    <w:p w:rsidR="00BD56FC" w:rsidRPr="00D226EB" w:rsidRDefault="006E4E3D" w:rsidP="006E4E3D">
      <w:pPr>
        <w:jc w:val="both"/>
        <w:rPr>
          <w:color w:val="000000" w:themeColor="text1"/>
          <w:sz w:val="24"/>
          <w:szCs w:val="24"/>
        </w:rPr>
      </w:pPr>
      <w:r w:rsidRPr="00BD56FC">
        <w:rPr>
          <w:color w:val="000000" w:themeColor="text1"/>
          <w:sz w:val="24"/>
          <w:szCs w:val="24"/>
        </w:rPr>
        <w:t>V rámci vzdeláva</w:t>
      </w:r>
      <w:r w:rsidR="00EE606F">
        <w:rPr>
          <w:color w:val="000000" w:themeColor="text1"/>
          <w:sz w:val="24"/>
          <w:szCs w:val="24"/>
        </w:rPr>
        <w:t>nia sme vyčerpali sumu  1 096,-00</w:t>
      </w:r>
      <w:r w:rsidRPr="00BD56FC">
        <w:rPr>
          <w:color w:val="000000" w:themeColor="text1"/>
          <w:sz w:val="24"/>
          <w:szCs w:val="24"/>
        </w:rPr>
        <w:t>,- €.</w:t>
      </w:r>
    </w:p>
    <w:p w:rsidR="00575DEB" w:rsidRDefault="00BD56FC" w:rsidP="006456E2">
      <w:pPr>
        <w:jc w:val="center"/>
        <w:rPr>
          <w:b/>
          <w:color w:val="00B0F0"/>
          <w:sz w:val="28"/>
          <w:szCs w:val="28"/>
        </w:rPr>
      </w:pPr>
      <w:r w:rsidRPr="00D36960">
        <w:rPr>
          <w:b/>
          <w:color w:val="00B0F0"/>
          <w:sz w:val="28"/>
          <w:szCs w:val="28"/>
        </w:rPr>
        <w:lastRenderedPageBreak/>
        <w:t>Su</w:t>
      </w:r>
      <w:r w:rsidR="006456E2" w:rsidRPr="00D36960">
        <w:rPr>
          <w:b/>
          <w:color w:val="00B0F0"/>
          <w:sz w:val="28"/>
          <w:szCs w:val="28"/>
        </w:rPr>
        <w:t>pervízie</w:t>
      </w:r>
    </w:p>
    <w:p w:rsidR="00D226EB" w:rsidRPr="00D36960" w:rsidRDefault="00D226EB" w:rsidP="006456E2">
      <w:pPr>
        <w:jc w:val="center"/>
        <w:rPr>
          <w:b/>
          <w:color w:val="00B0F0"/>
          <w:sz w:val="28"/>
          <w:szCs w:val="28"/>
        </w:rPr>
      </w:pPr>
    </w:p>
    <w:p w:rsidR="00EE606F" w:rsidRDefault="00EE606F" w:rsidP="006E4E3D">
      <w:pPr>
        <w:jc w:val="both"/>
        <w:rPr>
          <w:sz w:val="24"/>
          <w:szCs w:val="24"/>
        </w:rPr>
      </w:pPr>
      <w:r>
        <w:rPr>
          <w:sz w:val="24"/>
          <w:szCs w:val="24"/>
        </w:rPr>
        <w:t xml:space="preserve">Supervízia Detského domova v Istebnom vychádzala z plánovaného Programu </w:t>
      </w:r>
      <w:r w:rsidR="004238B0">
        <w:rPr>
          <w:sz w:val="24"/>
          <w:szCs w:val="24"/>
        </w:rPr>
        <w:t>supervízie na rok 2017. S</w:t>
      </w:r>
      <w:r w:rsidR="00A96AA3">
        <w:rPr>
          <w:sz w:val="24"/>
          <w:szCs w:val="24"/>
        </w:rPr>
        <w:t>upervíziu zastrešoval Mgr. Pavol Zámečník.</w:t>
      </w:r>
    </w:p>
    <w:p w:rsidR="00D226EB" w:rsidRDefault="00D226EB" w:rsidP="006E4E3D">
      <w:pPr>
        <w:jc w:val="both"/>
        <w:rPr>
          <w:sz w:val="24"/>
          <w:szCs w:val="24"/>
        </w:rPr>
      </w:pPr>
    </w:p>
    <w:p w:rsidR="00EE1098" w:rsidRPr="00BD56FC" w:rsidRDefault="00EE1098" w:rsidP="006E4E3D">
      <w:pPr>
        <w:jc w:val="both"/>
        <w:rPr>
          <w:sz w:val="24"/>
          <w:szCs w:val="24"/>
        </w:rPr>
      </w:pPr>
      <w:r w:rsidRPr="00BD56FC">
        <w:rPr>
          <w:sz w:val="24"/>
          <w:szCs w:val="24"/>
        </w:rPr>
        <w:t>Cieľom supervízie bola</w:t>
      </w:r>
      <w:r w:rsidR="006E4E3D" w:rsidRPr="00BD56FC">
        <w:rPr>
          <w:sz w:val="24"/>
          <w:szCs w:val="24"/>
        </w:rPr>
        <w:t xml:space="preserve">: </w:t>
      </w:r>
    </w:p>
    <w:p w:rsidR="00EE1098" w:rsidRPr="00BD56FC" w:rsidRDefault="00EE1098" w:rsidP="00EE1098">
      <w:pPr>
        <w:jc w:val="both"/>
        <w:rPr>
          <w:sz w:val="24"/>
          <w:szCs w:val="24"/>
        </w:rPr>
      </w:pPr>
      <w:r w:rsidRPr="00BD56FC">
        <w:rPr>
          <w:sz w:val="24"/>
          <w:szCs w:val="24"/>
        </w:rPr>
        <w:t>-</w:t>
      </w:r>
      <w:r w:rsidRPr="00BD56FC">
        <w:rPr>
          <w:sz w:val="24"/>
          <w:szCs w:val="24"/>
        </w:rPr>
        <w:tab/>
        <w:t>Psychohygiena zamestnancov</w:t>
      </w:r>
    </w:p>
    <w:p w:rsidR="00EE1098" w:rsidRPr="00BD56FC" w:rsidRDefault="00EE1098" w:rsidP="00EE1098">
      <w:pPr>
        <w:jc w:val="both"/>
        <w:rPr>
          <w:sz w:val="24"/>
          <w:szCs w:val="24"/>
        </w:rPr>
      </w:pPr>
      <w:r w:rsidRPr="00BD56FC">
        <w:rPr>
          <w:sz w:val="24"/>
          <w:szCs w:val="24"/>
        </w:rPr>
        <w:t>-</w:t>
      </w:r>
      <w:r w:rsidRPr="00BD56FC">
        <w:rPr>
          <w:sz w:val="24"/>
          <w:szCs w:val="24"/>
        </w:rPr>
        <w:tab/>
        <w:t>Verifikácia postupov pri poskytovaní starostlivosti dieťaťu</w:t>
      </w:r>
    </w:p>
    <w:p w:rsidR="004238B0" w:rsidRDefault="00EE1098" w:rsidP="00EE1098">
      <w:pPr>
        <w:jc w:val="both"/>
        <w:rPr>
          <w:sz w:val="24"/>
          <w:szCs w:val="24"/>
        </w:rPr>
      </w:pPr>
      <w:r w:rsidRPr="00BD56FC">
        <w:rPr>
          <w:sz w:val="24"/>
          <w:szCs w:val="24"/>
        </w:rPr>
        <w:t>-</w:t>
      </w:r>
      <w:r w:rsidRPr="00BD56FC">
        <w:rPr>
          <w:sz w:val="24"/>
          <w:szCs w:val="24"/>
        </w:rPr>
        <w:tab/>
        <w:t>Zvládanie záťažových situácií viazaných na vzťahy k dieťaťu, ktorému vychovávateľ</w:t>
      </w:r>
      <w:r w:rsidR="004238B0">
        <w:rPr>
          <w:sz w:val="24"/>
          <w:szCs w:val="24"/>
        </w:rPr>
        <w:t xml:space="preserve">, </w:t>
      </w:r>
    </w:p>
    <w:p w:rsidR="00EE1098" w:rsidRPr="00BD56FC" w:rsidRDefault="004238B0" w:rsidP="00EE1098">
      <w:pPr>
        <w:jc w:val="both"/>
        <w:rPr>
          <w:sz w:val="24"/>
          <w:szCs w:val="24"/>
        </w:rPr>
      </w:pPr>
      <w:r>
        <w:rPr>
          <w:sz w:val="24"/>
          <w:szCs w:val="24"/>
        </w:rPr>
        <w:t xml:space="preserve">             resp. PR </w:t>
      </w:r>
      <w:r w:rsidR="00EE1098" w:rsidRPr="00BD56FC">
        <w:rPr>
          <w:sz w:val="24"/>
          <w:szCs w:val="24"/>
        </w:rPr>
        <w:t>poskytuje starostlivosť</w:t>
      </w:r>
    </w:p>
    <w:p w:rsidR="00EE1098" w:rsidRPr="00BD56FC" w:rsidRDefault="00EE1098" w:rsidP="00EE1098">
      <w:pPr>
        <w:jc w:val="both"/>
        <w:rPr>
          <w:sz w:val="24"/>
          <w:szCs w:val="24"/>
        </w:rPr>
      </w:pPr>
      <w:r w:rsidRPr="00BD56FC">
        <w:rPr>
          <w:sz w:val="24"/>
          <w:szCs w:val="24"/>
        </w:rPr>
        <w:t>-</w:t>
      </w:r>
      <w:r w:rsidRPr="00BD56FC">
        <w:rPr>
          <w:sz w:val="24"/>
          <w:szCs w:val="24"/>
        </w:rPr>
        <w:tab/>
        <w:t>Prevencia syndrómu vyhorenia zamestnancov</w:t>
      </w:r>
    </w:p>
    <w:p w:rsidR="00EE1098" w:rsidRPr="00BD56FC" w:rsidRDefault="00EE1098" w:rsidP="00EE1098">
      <w:pPr>
        <w:jc w:val="both"/>
        <w:rPr>
          <w:sz w:val="24"/>
          <w:szCs w:val="24"/>
        </w:rPr>
      </w:pPr>
      <w:r w:rsidRPr="00BD56FC">
        <w:rPr>
          <w:sz w:val="24"/>
          <w:szCs w:val="24"/>
        </w:rPr>
        <w:t>-</w:t>
      </w:r>
      <w:r w:rsidRPr="00BD56FC">
        <w:rPr>
          <w:sz w:val="24"/>
          <w:szCs w:val="24"/>
        </w:rPr>
        <w:tab/>
        <w:t>Sebareflexia a zvládanie vlastných emócií</w:t>
      </w:r>
    </w:p>
    <w:p w:rsidR="00261091" w:rsidRPr="00BD56FC" w:rsidRDefault="00EE1098" w:rsidP="00261091">
      <w:pPr>
        <w:jc w:val="both"/>
        <w:rPr>
          <w:sz w:val="24"/>
          <w:szCs w:val="24"/>
        </w:rPr>
      </w:pPr>
      <w:r w:rsidRPr="00BD56FC">
        <w:rPr>
          <w:sz w:val="24"/>
          <w:szCs w:val="24"/>
        </w:rPr>
        <w:t>-</w:t>
      </w:r>
      <w:r w:rsidRPr="00BD56FC">
        <w:rPr>
          <w:sz w:val="24"/>
          <w:szCs w:val="24"/>
        </w:rPr>
        <w:tab/>
        <w:t>Zvládanie záťažových situác</w:t>
      </w:r>
      <w:r w:rsidR="00C3118F">
        <w:rPr>
          <w:sz w:val="24"/>
          <w:szCs w:val="24"/>
        </w:rPr>
        <w:t>ií v súvislosti s výkonom práce</w:t>
      </w:r>
    </w:p>
    <w:p w:rsidR="00E53CBD" w:rsidRDefault="00E53CBD" w:rsidP="006E4E3D">
      <w:pPr>
        <w:jc w:val="both"/>
        <w:rPr>
          <w:sz w:val="24"/>
          <w:szCs w:val="24"/>
        </w:rPr>
      </w:pPr>
    </w:p>
    <w:p w:rsidR="006E4E3D" w:rsidRPr="00E53CBD" w:rsidRDefault="006E4E3D" w:rsidP="006E4E3D">
      <w:pPr>
        <w:jc w:val="both"/>
        <w:rPr>
          <w:b/>
          <w:sz w:val="24"/>
          <w:szCs w:val="24"/>
        </w:rPr>
      </w:pPr>
      <w:r w:rsidRPr="00E53CBD">
        <w:rPr>
          <w:b/>
          <w:sz w:val="24"/>
          <w:szCs w:val="24"/>
        </w:rPr>
        <w:t xml:space="preserve">Hlavnými témami supervízie </w:t>
      </w:r>
      <w:r w:rsidR="005D3787">
        <w:rPr>
          <w:b/>
          <w:sz w:val="24"/>
          <w:szCs w:val="24"/>
        </w:rPr>
        <w:t xml:space="preserve"> v roku 2017 </w:t>
      </w:r>
      <w:r w:rsidRPr="00E53CBD">
        <w:rPr>
          <w:b/>
          <w:sz w:val="24"/>
          <w:szCs w:val="24"/>
        </w:rPr>
        <w:t>boli:</w:t>
      </w:r>
    </w:p>
    <w:p w:rsidR="00E53CBD" w:rsidRPr="00E53CBD" w:rsidRDefault="00E53CBD" w:rsidP="00E53CBD">
      <w:pPr>
        <w:pStyle w:val="Odsekzoznamu"/>
        <w:numPr>
          <w:ilvl w:val="0"/>
          <w:numId w:val="2"/>
        </w:numPr>
        <w:jc w:val="both"/>
        <w:rPr>
          <w:sz w:val="24"/>
          <w:szCs w:val="24"/>
        </w:rPr>
      </w:pPr>
      <w:r w:rsidRPr="00E53CBD">
        <w:rPr>
          <w:sz w:val="24"/>
          <w:szCs w:val="24"/>
        </w:rPr>
        <w:t>Podpora spolupráce s biologickými rodičmi</w:t>
      </w:r>
    </w:p>
    <w:p w:rsidR="00E53CBD" w:rsidRPr="00E53CBD" w:rsidRDefault="00E53CBD" w:rsidP="00E53CBD">
      <w:pPr>
        <w:pStyle w:val="Odsekzoznamu"/>
        <w:numPr>
          <w:ilvl w:val="0"/>
          <w:numId w:val="2"/>
        </w:numPr>
        <w:jc w:val="both"/>
        <w:rPr>
          <w:sz w:val="24"/>
          <w:szCs w:val="24"/>
        </w:rPr>
      </w:pPr>
      <w:r w:rsidRPr="00E53CBD">
        <w:rPr>
          <w:sz w:val="24"/>
          <w:szCs w:val="24"/>
        </w:rPr>
        <w:t>Komunikácia so školami, úradmi a zainteresovanými subjektmi</w:t>
      </w:r>
    </w:p>
    <w:p w:rsidR="00E53CBD" w:rsidRPr="00E53CBD" w:rsidRDefault="00E53CBD" w:rsidP="00E53CBD">
      <w:pPr>
        <w:pStyle w:val="Odsekzoznamu"/>
        <w:numPr>
          <w:ilvl w:val="0"/>
          <w:numId w:val="2"/>
        </w:numPr>
        <w:jc w:val="both"/>
        <w:rPr>
          <w:sz w:val="24"/>
          <w:szCs w:val="24"/>
        </w:rPr>
      </w:pPr>
      <w:r w:rsidRPr="00E53CBD">
        <w:rPr>
          <w:sz w:val="24"/>
          <w:szCs w:val="24"/>
        </w:rPr>
        <w:t>Uplatňovanie moci a reakcie na moc</w:t>
      </w:r>
    </w:p>
    <w:p w:rsidR="00E53CBD" w:rsidRPr="00E53CBD" w:rsidRDefault="00E53CBD" w:rsidP="00E53CBD">
      <w:pPr>
        <w:pStyle w:val="Odsekzoznamu"/>
        <w:numPr>
          <w:ilvl w:val="0"/>
          <w:numId w:val="2"/>
        </w:numPr>
        <w:jc w:val="both"/>
        <w:rPr>
          <w:sz w:val="24"/>
          <w:szCs w:val="24"/>
        </w:rPr>
      </w:pPr>
      <w:r w:rsidRPr="00E53CBD">
        <w:rPr>
          <w:sz w:val="24"/>
          <w:szCs w:val="24"/>
        </w:rPr>
        <w:t>Komunikácia s dieťaťom, kolegami</w:t>
      </w:r>
    </w:p>
    <w:p w:rsidR="00E53CBD" w:rsidRPr="00E53CBD" w:rsidRDefault="00E53CBD" w:rsidP="00E53CBD">
      <w:pPr>
        <w:pStyle w:val="Odsekzoznamu"/>
        <w:numPr>
          <w:ilvl w:val="0"/>
          <w:numId w:val="2"/>
        </w:numPr>
        <w:jc w:val="both"/>
        <w:rPr>
          <w:sz w:val="24"/>
          <w:szCs w:val="24"/>
        </w:rPr>
      </w:pPr>
      <w:r w:rsidRPr="00E53CBD">
        <w:rPr>
          <w:sz w:val="24"/>
          <w:szCs w:val="24"/>
        </w:rPr>
        <w:t>Dieťa, rodič, dospelý – zdroj konfliktov</w:t>
      </w:r>
    </w:p>
    <w:p w:rsidR="00E53CBD" w:rsidRPr="00E53CBD" w:rsidRDefault="00E53CBD" w:rsidP="00E53CBD">
      <w:pPr>
        <w:pStyle w:val="Odsekzoznamu"/>
        <w:numPr>
          <w:ilvl w:val="0"/>
          <w:numId w:val="2"/>
        </w:numPr>
        <w:jc w:val="both"/>
        <w:rPr>
          <w:sz w:val="24"/>
          <w:szCs w:val="24"/>
        </w:rPr>
      </w:pPr>
      <w:r w:rsidRPr="00E53CBD">
        <w:rPr>
          <w:sz w:val="24"/>
          <w:szCs w:val="24"/>
        </w:rPr>
        <w:t>Očakávania a dôsledky ich nesplnenia</w:t>
      </w:r>
    </w:p>
    <w:p w:rsidR="00E53CBD" w:rsidRPr="00E53CBD" w:rsidRDefault="00E53CBD" w:rsidP="00E53CBD">
      <w:pPr>
        <w:pStyle w:val="Odsekzoznamu"/>
        <w:numPr>
          <w:ilvl w:val="0"/>
          <w:numId w:val="2"/>
        </w:numPr>
        <w:jc w:val="both"/>
        <w:rPr>
          <w:sz w:val="24"/>
          <w:szCs w:val="24"/>
        </w:rPr>
      </w:pPr>
      <w:r w:rsidRPr="00E53CBD">
        <w:rPr>
          <w:sz w:val="24"/>
          <w:szCs w:val="24"/>
        </w:rPr>
        <w:t>Osobnosť vychovávateľa ako činiteľ pri utváraní vzťahu s dieťaťom</w:t>
      </w:r>
    </w:p>
    <w:p w:rsidR="00E53CBD" w:rsidRPr="00E53CBD" w:rsidRDefault="00E53CBD" w:rsidP="00E53CBD">
      <w:pPr>
        <w:pStyle w:val="Odsekzoznamu"/>
        <w:numPr>
          <w:ilvl w:val="0"/>
          <w:numId w:val="2"/>
        </w:numPr>
        <w:jc w:val="both"/>
        <w:rPr>
          <w:sz w:val="24"/>
          <w:szCs w:val="24"/>
        </w:rPr>
      </w:pPr>
      <w:r w:rsidRPr="00E53CBD">
        <w:rPr>
          <w:sz w:val="24"/>
          <w:szCs w:val="24"/>
        </w:rPr>
        <w:t>Riešenie konfliktov</w:t>
      </w:r>
    </w:p>
    <w:p w:rsidR="00E53CBD" w:rsidRPr="00E53CBD" w:rsidRDefault="00E53CBD" w:rsidP="00E53CBD">
      <w:pPr>
        <w:pStyle w:val="Odsekzoznamu"/>
        <w:numPr>
          <w:ilvl w:val="0"/>
          <w:numId w:val="2"/>
        </w:numPr>
        <w:jc w:val="both"/>
        <w:rPr>
          <w:sz w:val="24"/>
          <w:szCs w:val="24"/>
        </w:rPr>
      </w:pPr>
      <w:r w:rsidRPr="00E53CBD">
        <w:rPr>
          <w:sz w:val="24"/>
          <w:szCs w:val="24"/>
        </w:rPr>
        <w:t>Práca s deťmi s poruchami správania</w:t>
      </w:r>
    </w:p>
    <w:p w:rsidR="00E53CBD" w:rsidRPr="00E53CBD" w:rsidRDefault="00E53CBD" w:rsidP="00E53CBD">
      <w:pPr>
        <w:pStyle w:val="Odsekzoznamu"/>
        <w:numPr>
          <w:ilvl w:val="0"/>
          <w:numId w:val="2"/>
        </w:numPr>
        <w:jc w:val="both"/>
        <w:rPr>
          <w:sz w:val="24"/>
          <w:szCs w:val="24"/>
        </w:rPr>
      </w:pPr>
      <w:r w:rsidRPr="00E53CBD">
        <w:rPr>
          <w:sz w:val="24"/>
          <w:szCs w:val="24"/>
        </w:rPr>
        <w:t>Práca s adolescentmi</w:t>
      </w:r>
    </w:p>
    <w:p w:rsidR="00E53CBD" w:rsidRPr="00E53CBD" w:rsidRDefault="00E53CBD" w:rsidP="00E53CBD">
      <w:pPr>
        <w:pStyle w:val="Odsekzoznamu"/>
        <w:numPr>
          <w:ilvl w:val="0"/>
          <w:numId w:val="2"/>
        </w:numPr>
        <w:jc w:val="both"/>
        <w:rPr>
          <w:sz w:val="24"/>
          <w:szCs w:val="24"/>
        </w:rPr>
      </w:pPr>
      <w:r w:rsidRPr="00E53CBD">
        <w:rPr>
          <w:sz w:val="24"/>
          <w:szCs w:val="24"/>
        </w:rPr>
        <w:t xml:space="preserve">Tímová práca v kolektíve DeD </w:t>
      </w:r>
    </w:p>
    <w:p w:rsidR="00E53CBD" w:rsidRPr="00E53CBD" w:rsidRDefault="00E53CBD" w:rsidP="00E53CBD">
      <w:pPr>
        <w:pStyle w:val="Odsekzoznamu"/>
        <w:numPr>
          <w:ilvl w:val="0"/>
          <w:numId w:val="2"/>
        </w:numPr>
        <w:jc w:val="both"/>
        <w:rPr>
          <w:sz w:val="24"/>
          <w:szCs w:val="24"/>
        </w:rPr>
      </w:pPr>
      <w:r w:rsidRPr="00E53CBD">
        <w:rPr>
          <w:sz w:val="24"/>
          <w:szCs w:val="24"/>
        </w:rPr>
        <w:t xml:space="preserve">Prevencie a ich dôsledky </w:t>
      </w:r>
    </w:p>
    <w:p w:rsidR="00E53CBD" w:rsidRPr="00E53CBD" w:rsidRDefault="00E53CBD" w:rsidP="00E53CBD">
      <w:pPr>
        <w:pStyle w:val="Odsekzoznamu"/>
        <w:numPr>
          <w:ilvl w:val="0"/>
          <w:numId w:val="2"/>
        </w:numPr>
        <w:jc w:val="both"/>
        <w:rPr>
          <w:sz w:val="24"/>
          <w:szCs w:val="24"/>
        </w:rPr>
      </w:pPr>
      <w:r w:rsidRPr="00E53CBD">
        <w:rPr>
          <w:sz w:val="24"/>
          <w:szCs w:val="24"/>
        </w:rPr>
        <w:t>Syndróm vyhorenia</w:t>
      </w:r>
    </w:p>
    <w:p w:rsidR="006E4E3D" w:rsidRDefault="00EE1098" w:rsidP="00832EC4">
      <w:pPr>
        <w:jc w:val="both"/>
        <w:rPr>
          <w:sz w:val="24"/>
          <w:szCs w:val="24"/>
        </w:rPr>
      </w:pPr>
      <w:r w:rsidRPr="00BD56FC">
        <w:rPr>
          <w:sz w:val="24"/>
          <w:szCs w:val="24"/>
        </w:rPr>
        <w:t>Na supervíziu bo</w:t>
      </w:r>
      <w:r w:rsidR="00E53CBD">
        <w:rPr>
          <w:sz w:val="24"/>
          <w:szCs w:val="24"/>
        </w:rPr>
        <w:t xml:space="preserve">lo v roku 2017 použitých 1 743,- </w:t>
      </w:r>
      <w:r w:rsidRPr="00BD56FC">
        <w:rPr>
          <w:sz w:val="24"/>
          <w:szCs w:val="24"/>
        </w:rPr>
        <w:t>,- €.</w:t>
      </w:r>
    </w:p>
    <w:p w:rsidR="00C3118F" w:rsidRDefault="00C3118F" w:rsidP="00832EC4">
      <w:pPr>
        <w:jc w:val="both"/>
        <w:rPr>
          <w:sz w:val="24"/>
          <w:szCs w:val="24"/>
        </w:rPr>
      </w:pPr>
    </w:p>
    <w:p w:rsidR="00D226EB" w:rsidRDefault="00D226EB" w:rsidP="00832EC4">
      <w:pPr>
        <w:jc w:val="both"/>
        <w:rPr>
          <w:sz w:val="24"/>
          <w:szCs w:val="24"/>
        </w:rPr>
      </w:pPr>
    </w:p>
    <w:p w:rsidR="00D226EB" w:rsidRDefault="00D226EB" w:rsidP="00832EC4">
      <w:pPr>
        <w:jc w:val="both"/>
        <w:rPr>
          <w:sz w:val="24"/>
          <w:szCs w:val="24"/>
        </w:rPr>
      </w:pPr>
    </w:p>
    <w:p w:rsidR="00E53CBD" w:rsidRPr="00BD56FC" w:rsidRDefault="00E53CBD" w:rsidP="00832EC4">
      <w:pPr>
        <w:jc w:val="both"/>
        <w:rPr>
          <w:sz w:val="24"/>
          <w:szCs w:val="24"/>
        </w:rPr>
      </w:pPr>
    </w:p>
    <w:p w:rsidR="005D3787" w:rsidRPr="005D3787" w:rsidRDefault="005D3787" w:rsidP="005D3787">
      <w:pPr>
        <w:jc w:val="center"/>
        <w:rPr>
          <w:b/>
          <w:color w:val="00B0F0"/>
          <w:sz w:val="28"/>
          <w:szCs w:val="28"/>
        </w:rPr>
      </w:pPr>
      <w:r w:rsidRPr="005D3787">
        <w:rPr>
          <w:b/>
          <w:color w:val="00B0F0"/>
          <w:sz w:val="28"/>
          <w:szCs w:val="28"/>
        </w:rPr>
        <w:lastRenderedPageBreak/>
        <w:t>Projekty DeD</w:t>
      </w:r>
    </w:p>
    <w:p w:rsidR="00C3118F" w:rsidRPr="00C3118F" w:rsidRDefault="00C3118F" w:rsidP="00E53CBD">
      <w:pPr>
        <w:jc w:val="both"/>
        <w:rPr>
          <w:b/>
          <w:color w:val="00B0F0"/>
          <w:sz w:val="24"/>
          <w:szCs w:val="24"/>
        </w:rPr>
      </w:pPr>
      <w:r w:rsidRPr="00C3118F">
        <w:rPr>
          <w:b/>
          <w:color w:val="00B0F0"/>
          <w:sz w:val="24"/>
          <w:szCs w:val="24"/>
        </w:rPr>
        <w:t>Projekt APV</w:t>
      </w:r>
    </w:p>
    <w:p w:rsidR="005D3787" w:rsidRDefault="00575DEB" w:rsidP="00E53CBD">
      <w:pPr>
        <w:jc w:val="both"/>
        <w:rPr>
          <w:sz w:val="24"/>
          <w:szCs w:val="24"/>
        </w:rPr>
      </w:pPr>
      <w:r w:rsidRPr="00BD56FC">
        <w:rPr>
          <w:sz w:val="24"/>
          <w:szCs w:val="24"/>
        </w:rPr>
        <w:t>Detský domov v </w:t>
      </w:r>
      <w:r w:rsidR="00060A7F" w:rsidRPr="00BD56FC">
        <w:rPr>
          <w:sz w:val="24"/>
          <w:szCs w:val="24"/>
        </w:rPr>
        <w:t>I</w:t>
      </w:r>
      <w:r w:rsidRPr="00BD56FC">
        <w:rPr>
          <w:sz w:val="24"/>
          <w:szCs w:val="24"/>
        </w:rPr>
        <w:t>stebnom bol súčasťou</w:t>
      </w:r>
      <w:r w:rsidR="00E53CBD">
        <w:rPr>
          <w:sz w:val="24"/>
          <w:szCs w:val="24"/>
        </w:rPr>
        <w:t xml:space="preserve"> pokračujúceho projektu</w:t>
      </w:r>
      <w:r w:rsidRPr="00BD56FC">
        <w:rPr>
          <w:sz w:val="24"/>
          <w:szCs w:val="24"/>
        </w:rPr>
        <w:t xml:space="preserve"> </w:t>
      </w:r>
      <w:r w:rsidRPr="00BD56FC">
        <w:rPr>
          <w:i/>
          <w:sz w:val="24"/>
          <w:szCs w:val="24"/>
        </w:rPr>
        <w:t>APV projektu</w:t>
      </w:r>
      <w:r w:rsidR="00832EC4" w:rsidRPr="00BD56FC">
        <w:rPr>
          <w:i/>
          <w:sz w:val="24"/>
          <w:szCs w:val="24"/>
        </w:rPr>
        <w:t>.</w:t>
      </w:r>
      <w:r w:rsidR="00832EC4" w:rsidRPr="00BD56FC">
        <w:rPr>
          <w:sz w:val="24"/>
          <w:szCs w:val="24"/>
        </w:rPr>
        <w:t xml:space="preserve"> </w:t>
      </w:r>
      <w:r w:rsidR="00270538" w:rsidRPr="00BD56FC">
        <w:rPr>
          <w:sz w:val="24"/>
          <w:szCs w:val="24"/>
        </w:rPr>
        <w:t xml:space="preserve"> </w:t>
      </w:r>
    </w:p>
    <w:p w:rsidR="005D201D" w:rsidRDefault="00C3118F" w:rsidP="00E53CBD">
      <w:pPr>
        <w:jc w:val="both"/>
        <w:rPr>
          <w:sz w:val="24"/>
          <w:szCs w:val="24"/>
        </w:rPr>
      </w:pPr>
      <w:r>
        <w:rPr>
          <w:sz w:val="24"/>
          <w:szCs w:val="24"/>
        </w:rPr>
        <w:t>V súvislosti s APV projektom sa s</w:t>
      </w:r>
      <w:r w:rsidR="005D201D" w:rsidRPr="005D201D">
        <w:rPr>
          <w:sz w:val="24"/>
          <w:szCs w:val="24"/>
        </w:rPr>
        <w:t xml:space="preserve">eminár „Kvalita života, ľudské práva a prevencia extrémizmu v </w:t>
      </w:r>
      <w:r w:rsidR="005D201D">
        <w:rPr>
          <w:sz w:val="24"/>
          <w:szCs w:val="24"/>
        </w:rPr>
        <w:t xml:space="preserve">ústavnej starostlivosti“, sa uskutočnil 27.11. 2017 </w:t>
      </w:r>
      <w:r w:rsidR="005D201D" w:rsidRPr="005D201D">
        <w:rPr>
          <w:sz w:val="24"/>
          <w:szCs w:val="24"/>
        </w:rPr>
        <w:t>v Dets</w:t>
      </w:r>
      <w:r w:rsidR="005D201D">
        <w:rPr>
          <w:sz w:val="24"/>
          <w:szCs w:val="24"/>
        </w:rPr>
        <w:t>kom domove Istebné. Seminár bol</w:t>
      </w:r>
      <w:r w:rsidR="005D201D" w:rsidRPr="005D201D">
        <w:rPr>
          <w:sz w:val="24"/>
          <w:szCs w:val="24"/>
        </w:rPr>
        <w:t xml:space="preserve"> zameraný na nové poznatky  v predmetnej oblasti a rozvoj praktických zručností v podpore kvality života a prevencii extrémizmu v ústavnej starostlivosti.</w:t>
      </w:r>
    </w:p>
    <w:p w:rsidR="00060A7F" w:rsidRDefault="00270538" w:rsidP="00E53CBD">
      <w:pPr>
        <w:jc w:val="both"/>
        <w:rPr>
          <w:sz w:val="24"/>
          <w:szCs w:val="24"/>
        </w:rPr>
      </w:pPr>
      <w:r w:rsidRPr="00BD56FC">
        <w:rPr>
          <w:sz w:val="24"/>
          <w:szCs w:val="24"/>
        </w:rPr>
        <w:t>Hlav</w:t>
      </w:r>
      <w:r w:rsidR="00E53CBD">
        <w:rPr>
          <w:sz w:val="24"/>
          <w:szCs w:val="24"/>
        </w:rPr>
        <w:t xml:space="preserve">ným cieľom projektu bolo zistiť a diskutovať </w:t>
      </w:r>
      <w:r w:rsidRPr="00BD56FC">
        <w:rPr>
          <w:sz w:val="24"/>
          <w:szCs w:val="24"/>
        </w:rPr>
        <w:t xml:space="preserve"> </w:t>
      </w:r>
      <w:r w:rsidR="00E53CBD">
        <w:rPr>
          <w:sz w:val="24"/>
          <w:szCs w:val="24"/>
        </w:rPr>
        <w:t>na tému, na ktorú boli</w:t>
      </w:r>
      <w:r w:rsidR="00E53CBD" w:rsidRPr="00E53CBD">
        <w:rPr>
          <w:sz w:val="24"/>
          <w:szCs w:val="24"/>
        </w:rPr>
        <w:t xml:space="preserve"> zamerané aj dotazníky</w:t>
      </w:r>
      <w:r w:rsidR="00E53CBD">
        <w:rPr>
          <w:sz w:val="24"/>
          <w:szCs w:val="24"/>
        </w:rPr>
        <w:t xml:space="preserve"> pre zamestnancov pracujúcich v DeD</w:t>
      </w:r>
      <w:r w:rsidR="00E53CBD" w:rsidRPr="00E53CBD">
        <w:rPr>
          <w:sz w:val="24"/>
          <w:szCs w:val="24"/>
        </w:rPr>
        <w:t xml:space="preserve"> - extrémizmus, rasizmus, ľudské práva. </w:t>
      </w:r>
    </w:p>
    <w:p w:rsidR="00C3118F" w:rsidRDefault="00C3118F" w:rsidP="00C3118F">
      <w:pPr>
        <w:pStyle w:val="Normlnywebov"/>
        <w:spacing w:before="0" w:beforeAutospacing="0" w:after="0" w:afterAutospacing="0"/>
        <w:jc w:val="both"/>
        <w:rPr>
          <w:rFonts w:asciiTheme="minorHAnsi" w:hAnsiTheme="minorHAnsi" w:cstheme="minorHAnsi"/>
        </w:rPr>
      </w:pPr>
    </w:p>
    <w:p w:rsidR="00C3118F" w:rsidRPr="00C3118F" w:rsidRDefault="00C3118F" w:rsidP="00C3118F">
      <w:pPr>
        <w:pStyle w:val="Normlnywebov"/>
        <w:spacing w:before="0" w:beforeAutospacing="0" w:after="0" w:afterAutospacing="0"/>
        <w:jc w:val="both"/>
        <w:rPr>
          <w:rFonts w:asciiTheme="minorHAnsi" w:hAnsiTheme="minorHAnsi" w:cstheme="minorHAnsi"/>
          <w:b/>
          <w:color w:val="00B0F0"/>
        </w:rPr>
      </w:pPr>
      <w:r w:rsidRPr="00C3118F">
        <w:rPr>
          <w:rFonts w:asciiTheme="minorHAnsi" w:hAnsiTheme="minorHAnsi" w:cstheme="minorHAnsi"/>
          <w:b/>
          <w:color w:val="00B0F0"/>
        </w:rPr>
        <w:t>Projekt Česká republika</w:t>
      </w:r>
    </w:p>
    <w:p w:rsidR="005D3787" w:rsidRPr="00C3118F" w:rsidRDefault="005D3787" w:rsidP="00C3118F">
      <w:pPr>
        <w:pStyle w:val="Normlnywebov"/>
        <w:spacing w:before="0" w:beforeAutospacing="0" w:after="0" w:afterAutospacing="0"/>
        <w:jc w:val="both"/>
        <w:rPr>
          <w:rFonts w:asciiTheme="minorHAnsi" w:hAnsiTheme="minorHAnsi" w:cstheme="minorHAnsi"/>
          <w:color w:val="000000"/>
        </w:rPr>
      </w:pPr>
      <w:r w:rsidRPr="00C3118F">
        <w:rPr>
          <w:rFonts w:asciiTheme="minorHAnsi" w:hAnsiTheme="minorHAnsi" w:cstheme="minorHAnsi"/>
        </w:rPr>
        <w:t>Významným obohatením pre nás bola skúsenosť</w:t>
      </w:r>
      <w:r w:rsidR="009511E2" w:rsidRPr="00C3118F">
        <w:rPr>
          <w:rFonts w:asciiTheme="minorHAnsi" w:hAnsiTheme="minorHAnsi" w:cstheme="minorHAnsi"/>
        </w:rPr>
        <w:t xml:space="preserve"> </w:t>
      </w:r>
      <w:r w:rsidR="009511E2" w:rsidRPr="00C3118F">
        <w:rPr>
          <w:rFonts w:asciiTheme="minorHAnsi" w:hAnsiTheme="minorHAnsi" w:cstheme="minorHAnsi"/>
          <w:bCs/>
          <w:color w:val="000000"/>
        </w:rPr>
        <w:t>stáže z Českej republiky. Návšteva, ktorá sa uskutočnila v Detskom domove v Istebnom bola pod vedením p. Moniky Peterkovej. Absolvovaná bola v rámci projektu „KONEP roste, a s ním jeho členové“</w:t>
      </w:r>
      <w:r w:rsidR="00C3118F">
        <w:rPr>
          <w:rFonts w:asciiTheme="minorHAnsi" w:hAnsiTheme="minorHAnsi" w:cstheme="minorHAnsi"/>
          <w:bCs/>
          <w:color w:val="000000"/>
        </w:rPr>
        <w:t xml:space="preserve">, </w:t>
      </w:r>
      <w:r w:rsidR="009511E2" w:rsidRPr="00C3118F">
        <w:rPr>
          <w:rFonts w:asciiTheme="minorHAnsi" w:hAnsiTheme="minorHAnsi" w:cstheme="minorHAnsi"/>
          <w:bCs/>
          <w:color w:val="000000"/>
        </w:rPr>
        <w:t xml:space="preserve">registrační číslo CZ.03.2.63/0.0/0.0/99_041/0002742, ktorý bol finančne podporovaný EU. </w:t>
      </w:r>
    </w:p>
    <w:p w:rsidR="009511E2" w:rsidRPr="00C3118F" w:rsidRDefault="009511E2" w:rsidP="009511E2">
      <w:pPr>
        <w:spacing w:after="0" w:line="240" w:lineRule="auto"/>
        <w:jc w:val="both"/>
        <w:rPr>
          <w:rFonts w:eastAsia="Times New Roman" w:cstheme="minorHAnsi"/>
          <w:color w:val="000000"/>
          <w:sz w:val="24"/>
          <w:szCs w:val="24"/>
          <w:lang w:eastAsia="sk-SK"/>
        </w:rPr>
      </w:pPr>
    </w:p>
    <w:p w:rsidR="009511E2" w:rsidRPr="009511E2" w:rsidRDefault="009511E2" w:rsidP="009511E2">
      <w:pPr>
        <w:spacing w:after="0" w:line="240" w:lineRule="auto"/>
        <w:jc w:val="both"/>
        <w:rPr>
          <w:rFonts w:eastAsia="Times New Roman" w:cstheme="minorHAnsi"/>
          <w:color w:val="000000"/>
          <w:sz w:val="24"/>
          <w:szCs w:val="24"/>
          <w:lang w:eastAsia="sk-SK"/>
        </w:rPr>
      </w:pPr>
      <w:r w:rsidRPr="00C3118F">
        <w:rPr>
          <w:rFonts w:eastAsia="Times New Roman" w:cstheme="minorHAnsi"/>
          <w:color w:val="000000"/>
          <w:sz w:val="24"/>
          <w:szCs w:val="24"/>
          <w:lang w:eastAsia="sk-SK"/>
        </w:rPr>
        <w:t xml:space="preserve">Pozitíva návštevy v DeD v Istebnom boli v článku </w:t>
      </w:r>
      <w:r w:rsidRPr="00C3118F">
        <w:rPr>
          <w:rFonts w:eastAsia="Times New Roman" w:cstheme="minorHAnsi"/>
          <w:bCs/>
          <w:color w:val="000000"/>
          <w:sz w:val="24"/>
          <w:szCs w:val="24"/>
          <w:lang w:eastAsia="sk-SK"/>
        </w:rPr>
        <w:t>http://www.dozivota.cz/clanek/1101-staz-na-slovensku-23-27-10-2017</w:t>
      </w:r>
    </w:p>
    <w:p w:rsidR="009511E2" w:rsidRPr="009511E2" w:rsidRDefault="009511E2" w:rsidP="009511E2">
      <w:pPr>
        <w:spacing w:before="98" w:after="98" w:line="240" w:lineRule="auto"/>
        <w:jc w:val="both"/>
        <w:rPr>
          <w:rFonts w:eastAsia="Times New Roman" w:cstheme="minorHAnsi"/>
          <w:color w:val="000000"/>
          <w:sz w:val="24"/>
          <w:szCs w:val="24"/>
          <w:lang w:eastAsia="sk-SK"/>
        </w:rPr>
      </w:pPr>
    </w:p>
    <w:p w:rsidR="005D3787" w:rsidRDefault="009511E2" w:rsidP="00E53CBD">
      <w:pPr>
        <w:jc w:val="both"/>
        <w:rPr>
          <w:rFonts w:cstheme="minorHAnsi"/>
          <w:color w:val="000000"/>
          <w:sz w:val="24"/>
          <w:szCs w:val="24"/>
        </w:rPr>
      </w:pPr>
      <w:r w:rsidRPr="009511E2">
        <w:rPr>
          <w:rFonts w:cstheme="minorHAnsi"/>
          <w:color w:val="000000"/>
          <w:sz w:val="24"/>
          <w:szCs w:val="24"/>
        </w:rPr>
        <w:t>„</w:t>
      </w:r>
      <w:r w:rsidR="005D3787" w:rsidRPr="009511E2">
        <w:rPr>
          <w:rFonts w:cstheme="minorHAnsi"/>
          <w:color w:val="000000"/>
          <w:sz w:val="24"/>
          <w:szCs w:val="24"/>
        </w:rPr>
        <w:t xml:space="preserve">V týdnu od 23. 10. do 27. 10. absolvoval celý tým naší organizace velmi zajímavou zahraniční stáž na Slovensku. Na cestu jsme vyrazili v pondělí brzy ráno. Vlakem jsme se přepravili do prvního místa, které jsme v rámci stáže navštívili. Jednalo se o </w:t>
      </w:r>
      <w:hyperlink r:id="rId16" w:tgtFrame="_blank" w:history="1">
        <w:r w:rsidR="005D3787" w:rsidRPr="009511E2">
          <w:rPr>
            <w:rStyle w:val="Siln"/>
            <w:rFonts w:cstheme="minorHAnsi"/>
            <w:color w:val="BF1D20"/>
            <w:sz w:val="24"/>
            <w:szCs w:val="24"/>
          </w:rPr>
          <w:t>Dětský domov Istebné</w:t>
        </w:r>
      </w:hyperlink>
      <w:r w:rsidR="005D3787" w:rsidRPr="009511E2">
        <w:rPr>
          <w:rFonts w:cstheme="minorHAnsi"/>
          <w:color w:val="000000"/>
          <w:sz w:val="24"/>
          <w:szCs w:val="24"/>
        </w:rPr>
        <w:t>. Ten představuje jedno z progresivních zařízení na Slovensku, kde jsme mohli v praxi vidět mnoho věcí, o kterých se v našich podmínkách pouze uvažuje, či se teprve pomalu zavádějí do praxe. Jedná se například o intenzivní práci s rodinou dětí umístěných v DD za účelem jejich opětovného návratu do své biologické rodiny, fungování jednotlivých dětských skupin v samostatných domech (i mimo sídlo zařízení) s důrazem na vlastní hospodaření či zřízení samostatné skupiny mladých dospělých ve vlastním bytě v nedalekém Dolním Kubíně. Velmi nás zaujal fakt, že mladí dospělí vyrůstající v ústavní výchově na Slovensku mohou setrvat v zařízení i po ukončení školy, kdy důvodem jejich prodlouženého dobrovolného pobytu je ta skutečnost, že ještě nejsou samostatně schopni zajistit si bydlení i prostředky na obživu. Tuto možnost mladí lidé v ČR nemají.</w:t>
      </w:r>
      <w:r>
        <w:rPr>
          <w:rFonts w:cstheme="minorHAnsi"/>
          <w:color w:val="000000"/>
          <w:sz w:val="24"/>
          <w:szCs w:val="24"/>
        </w:rPr>
        <w:t>“</w:t>
      </w:r>
    </w:p>
    <w:p w:rsidR="00C3118F" w:rsidRDefault="00C3118F" w:rsidP="00E53CBD">
      <w:pPr>
        <w:jc w:val="both"/>
        <w:rPr>
          <w:rFonts w:cstheme="minorHAnsi"/>
          <w:color w:val="000000"/>
          <w:sz w:val="24"/>
          <w:szCs w:val="24"/>
        </w:rPr>
      </w:pPr>
    </w:p>
    <w:p w:rsidR="00C3118F" w:rsidRPr="00C3118F" w:rsidRDefault="00C3118F" w:rsidP="00C3118F">
      <w:pPr>
        <w:rPr>
          <w:b/>
          <w:color w:val="00B0F0"/>
          <w:sz w:val="24"/>
          <w:szCs w:val="24"/>
        </w:rPr>
      </w:pPr>
      <w:r w:rsidRPr="00C3118F">
        <w:rPr>
          <w:b/>
          <w:color w:val="00B0F0"/>
          <w:sz w:val="24"/>
          <w:szCs w:val="24"/>
        </w:rPr>
        <w:t>Projekt vodičské preukazy</w:t>
      </w:r>
    </w:p>
    <w:p w:rsidR="00EE1098" w:rsidRPr="00D226EB" w:rsidRDefault="00C3118F" w:rsidP="00D226EB">
      <w:pPr>
        <w:jc w:val="both"/>
        <w:rPr>
          <w:sz w:val="24"/>
          <w:szCs w:val="24"/>
        </w:rPr>
      </w:pPr>
      <w:r>
        <w:rPr>
          <w:sz w:val="24"/>
          <w:szCs w:val="24"/>
        </w:rPr>
        <w:t xml:space="preserve">Detský domov v Istebnom sa v roku 2017 opätovne zapojil do projektu možnosti získania vodičských preukazov pre deti a odchovancov z detských domovov. </w:t>
      </w:r>
      <w:r w:rsidR="00D226EB">
        <w:rPr>
          <w:sz w:val="24"/>
          <w:szCs w:val="24"/>
        </w:rPr>
        <w:t>Projekt realizoval</w:t>
      </w:r>
      <w:r w:rsidRPr="00263273">
        <w:rPr>
          <w:sz w:val="24"/>
          <w:szCs w:val="24"/>
        </w:rPr>
        <w:t xml:space="preserve"> OZ Záleží nám v spolupráci s nadáciami troch najvýznamnejších slovenských automobiliek - Volkswagen Slovakia, Kia Motors Slovakia, Groupe PSA Slovakia. Garantom projektu je MPSVR SR.</w:t>
      </w:r>
    </w:p>
    <w:p w:rsidR="00461D0A" w:rsidRDefault="004948AF" w:rsidP="009511E2">
      <w:pPr>
        <w:jc w:val="center"/>
        <w:rPr>
          <w:b/>
          <w:color w:val="00B0F0"/>
          <w:sz w:val="28"/>
          <w:szCs w:val="28"/>
        </w:rPr>
      </w:pPr>
      <w:r w:rsidRPr="00D36960">
        <w:rPr>
          <w:b/>
          <w:color w:val="00B0F0"/>
          <w:sz w:val="28"/>
          <w:szCs w:val="28"/>
        </w:rPr>
        <w:lastRenderedPageBreak/>
        <w:t>Kontrolná činnosť</w:t>
      </w:r>
      <w:r w:rsidR="00130EF2" w:rsidRPr="00D36960">
        <w:rPr>
          <w:b/>
          <w:color w:val="00B0F0"/>
          <w:sz w:val="28"/>
          <w:szCs w:val="28"/>
        </w:rPr>
        <w:t xml:space="preserve"> v roku 2017</w:t>
      </w:r>
    </w:p>
    <w:p w:rsidR="009511E2" w:rsidRPr="009511E2" w:rsidRDefault="009511E2" w:rsidP="009511E2">
      <w:pPr>
        <w:jc w:val="center"/>
        <w:rPr>
          <w:b/>
          <w:color w:val="00B0F0"/>
          <w:sz w:val="28"/>
          <w:szCs w:val="28"/>
        </w:rPr>
      </w:pPr>
    </w:p>
    <w:p w:rsidR="00461D0A" w:rsidRPr="009511E2" w:rsidRDefault="00461D0A" w:rsidP="00461D0A">
      <w:pPr>
        <w:spacing w:line="276" w:lineRule="auto"/>
        <w:jc w:val="both"/>
        <w:rPr>
          <w:rFonts w:cstheme="minorHAnsi"/>
          <w:sz w:val="24"/>
          <w:szCs w:val="24"/>
        </w:rPr>
      </w:pPr>
      <w:r w:rsidRPr="009511E2">
        <w:rPr>
          <w:rFonts w:cstheme="minorHAnsi"/>
          <w:sz w:val="24"/>
          <w:szCs w:val="24"/>
        </w:rPr>
        <w:t xml:space="preserve">V  I. – IV. štvrťroku 2017 bola 2x vykonaná previerka dodržiavania zákonnosti súdnych rozhodnutí - Krajská </w:t>
      </w:r>
      <w:r w:rsidR="00C3118F">
        <w:rPr>
          <w:rFonts w:cstheme="minorHAnsi"/>
          <w:sz w:val="24"/>
          <w:szCs w:val="24"/>
        </w:rPr>
        <w:t>prokuratúra Žilina.</w:t>
      </w:r>
    </w:p>
    <w:p w:rsidR="00461D0A" w:rsidRPr="009511E2" w:rsidRDefault="00461D0A" w:rsidP="00461D0A">
      <w:pPr>
        <w:spacing w:line="276" w:lineRule="auto"/>
        <w:jc w:val="both"/>
        <w:rPr>
          <w:rFonts w:cstheme="minorHAnsi"/>
          <w:sz w:val="24"/>
          <w:szCs w:val="24"/>
        </w:rPr>
      </w:pPr>
      <w:r w:rsidRPr="009511E2">
        <w:rPr>
          <w:rFonts w:cstheme="minorHAnsi"/>
          <w:sz w:val="24"/>
          <w:szCs w:val="24"/>
        </w:rPr>
        <w:t xml:space="preserve">Z výsledkov vykonaných kontrol nevyplynuli žiadne negatívne výsledky. </w:t>
      </w:r>
    </w:p>
    <w:p w:rsidR="00DA690B" w:rsidRPr="00C3118F" w:rsidRDefault="00461D0A" w:rsidP="00C3118F">
      <w:pPr>
        <w:tabs>
          <w:tab w:val="left" w:pos="567"/>
        </w:tabs>
        <w:spacing w:line="276" w:lineRule="auto"/>
        <w:jc w:val="both"/>
        <w:rPr>
          <w:rFonts w:cstheme="minorHAnsi"/>
          <w:sz w:val="24"/>
          <w:szCs w:val="24"/>
        </w:rPr>
      </w:pPr>
      <w:r w:rsidRPr="009511E2">
        <w:rPr>
          <w:rFonts w:cstheme="minorHAnsi"/>
          <w:sz w:val="24"/>
          <w:szCs w:val="24"/>
        </w:rPr>
        <w:t>Všetky účtovné doklady v DeD prešli základnou finančnou kontrolou.</w:t>
      </w:r>
    </w:p>
    <w:p w:rsidR="00C3118F" w:rsidRDefault="00C3118F" w:rsidP="00FD32EE">
      <w:pPr>
        <w:jc w:val="center"/>
        <w:rPr>
          <w:b/>
          <w:color w:val="00B0F0"/>
          <w:sz w:val="28"/>
          <w:szCs w:val="28"/>
        </w:rPr>
      </w:pPr>
    </w:p>
    <w:p w:rsidR="00C3118F" w:rsidRDefault="00C3118F" w:rsidP="00FD32EE">
      <w:pPr>
        <w:jc w:val="center"/>
        <w:rPr>
          <w:b/>
          <w:color w:val="00B0F0"/>
          <w:sz w:val="28"/>
          <w:szCs w:val="28"/>
        </w:rPr>
      </w:pPr>
    </w:p>
    <w:p w:rsidR="00FD32EE" w:rsidRPr="00130EF2" w:rsidRDefault="00FD32EE" w:rsidP="00FD32EE">
      <w:pPr>
        <w:jc w:val="center"/>
        <w:rPr>
          <w:b/>
          <w:color w:val="00B0F0"/>
          <w:sz w:val="28"/>
          <w:szCs w:val="28"/>
        </w:rPr>
      </w:pPr>
      <w:r w:rsidRPr="00130EF2">
        <w:rPr>
          <w:b/>
          <w:color w:val="00B0F0"/>
          <w:sz w:val="28"/>
          <w:szCs w:val="28"/>
        </w:rPr>
        <w:t>Štatistická činnosť</w:t>
      </w:r>
      <w:r w:rsidR="00C3118F">
        <w:rPr>
          <w:b/>
          <w:color w:val="00B0F0"/>
          <w:sz w:val="28"/>
          <w:szCs w:val="28"/>
        </w:rPr>
        <w:t xml:space="preserve"> v roku 2017</w:t>
      </w:r>
    </w:p>
    <w:p w:rsidR="008E7FEF" w:rsidRPr="00130EF2" w:rsidRDefault="008E7FEF" w:rsidP="00FD32EE">
      <w:pPr>
        <w:jc w:val="center"/>
        <w:rPr>
          <w:b/>
          <w:color w:val="00B0F0"/>
          <w:sz w:val="28"/>
          <w:szCs w:val="28"/>
        </w:rPr>
      </w:pPr>
    </w:p>
    <w:p w:rsidR="008E7FEF" w:rsidRPr="009511E2" w:rsidRDefault="00EE7E5E" w:rsidP="008E7FEF">
      <w:pPr>
        <w:jc w:val="both"/>
        <w:rPr>
          <w:sz w:val="24"/>
          <w:szCs w:val="24"/>
        </w:rPr>
      </w:pPr>
      <w:r w:rsidRPr="009511E2">
        <w:rPr>
          <w:sz w:val="24"/>
          <w:szCs w:val="24"/>
        </w:rPr>
        <w:t>Počet detí kapacita – 57</w:t>
      </w:r>
      <w:r w:rsidR="008E7FEF" w:rsidRPr="009511E2">
        <w:rPr>
          <w:sz w:val="24"/>
          <w:szCs w:val="24"/>
        </w:rPr>
        <w:t xml:space="preserve"> detí</w:t>
      </w:r>
    </w:p>
    <w:p w:rsidR="008E7FEF" w:rsidRPr="009511E2" w:rsidRDefault="00EE7E5E" w:rsidP="008E7FEF">
      <w:pPr>
        <w:jc w:val="both"/>
        <w:rPr>
          <w:sz w:val="24"/>
          <w:szCs w:val="24"/>
        </w:rPr>
      </w:pPr>
      <w:r w:rsidRPr="009511E2">
        <w:rPr>
          <w:sz w:val="24"/>
          <w:szCs w:val="24"/>
        </w:rPr>
        <w:t>Skutočný stav k 31.12.2017 – 52</w:t>
      </w:r>
      <w:r w:rsidR="008E7FEF" w:rsidRPr="009511E2">
        <w:rPr>
          <w:sz w:val="24"/>
          <w:szCs w:val="24"/>
        </w:rPr>
        <w:t xml:space="preserve"> detí</w:t>
      </w:r>
    </w:p>
    <w:p w:rsidR="008E7FEF" w:rsidRPr="009511E2" w:rsidRDefault="008E7FEF" w:rsidP="008E7FEF">
      <w:pPr>
        <w:jc w:val="both"/>
        <w:rPr>
          <w:sz w:val="24"/>
          <w:szCs w:val="24"/>
        </w:rPr>
      </w:pPr>
      <w:r w:rsidRPr="009511E2">
        <w:rPr>
          <w:sz w:val="24"/>
          <w:szCs w:val="24"/>
        </w:rPr>
        <w:t xml:space="preserve">Počet prijatých detí v danom roku - </w:t>
      </w:r>
      <w:r w:rsidR="00EE7E5E" w:rsidRPr="009511E2">
        <w:rPr>
          <w:sz w:val="24"/>
          <w:szCs w:val="24"/>
        </w:rPr>
        <w:t>9</w:t>
      </w:r>
    </w:p>
    <w:p w:rsidR="008E7FEF" w:rsidRPr="009511E2" w:rsidRDefault="008E7FEF" w:rsidP="008E7FEF">
      <w:pPr>
        <w:jc w:val="both"/>
        <w:rPr>
          <w:sz w:val="24"/>
          <w:szCs w:val="24"/>
        </w:rPr>
      </w:pPr>
      <w:r w:rsidRPr="009511E2">
        <w:rPr>
          <w:sz w:val="24"/>
          <w:szCs w:val="24"/>
        </w:rPr>
        <w:t>Počet odídených detí z DeD celkovo -</w:t>
      </w:r>
      <w:r w:rsidR="00EE7E5E" w:rsidRPr="009511E2">
        <w:rPr>
          <w:sz w:val="24"/>
          <w:szCs w:val="24"/>
        </w:rPr>
        <w:t xml:space="preserve"> 14</w:t>
      </w:r>
      <w:r w:rsidRPr="009511E2">
        <w:rPr>
          <w:sz w:val="24"/>
          <w:szCs w:val="24"/>
        </w:rPr>
        <w:t xml:space="preserve"> </w:t>
      </w:r>
    </w:p>
    <w:p w:rsidR="008E7FEF" w:rsidRPr="009511E2" w:rsidRDefault="008E7FEF" w:rsidP="008E7FEF">
      <w:pPr>
        <w:jc w:val="both"/>
        <w:rPr>
          <w:sz w:val="24"/>
          <w:szCs w:val="24"/>
        </w:rPr>
      </w:pPr>
      <w:r w:rsidRPr="009511E2">
        <w:rPr>
          <w:sz w:val="24"/>
          <w:szCs w:val="24"/>
        </w:rPr>
        <w:t xml:space="preserve">Počet odídených MD - </w:t>
      </w:r>
      <w:r w:rsidR="00EE7E5E" w:rsidRPr="009511E2">
        <w:rPr>
          <w:sz w:val="24"/>
          <w:szCs w:val="24"/>
        </w:rPr>
        <w:t>5</w:t>
      </w:r>
    </w:p>
    <w:p w:rsidR="008E7FEF" w:rsidRPr="009511E2" w:rsidRDefault="008E7FEF" w:rsidP="008E7FEF">
      <w:pPr>
        <w:jc w:val="both"/>
        <w:rPr>
          <w:sz w:val="24"/>
          <w:szCs w:val="24"/>
        </w:rPr>
      </w:pPr>
      <w:r w:rsidRPr="009511E2">
        <w:rPr>
          <w:sz w:val="24"/>
          <w:szCs w:val="24"/>
        </w:rPr>
        <w:t>Počet premiestnených  detí na základe rozhodnutia súdu -</w:t>
      </w:r>
      <w:r w:rsidR="00641A5B" w:rsidRPr="009511E2">
        <w:rPr>
          <w:sz w:val="24"/>
          <w:szCs w:val="24"/>
        </w:rPr>
        <w:t xml:space="preserve"> 0</w:t>
      </w:r>
      <w:r w:rsidRPr="009511E2">
        <w:rPr>
          <w:sz w:val="24"/>
          <w:szCs w:val="24"/>
        </w:rPr>
        <w:t xml:space="preserve"> </w:t>
      </w:r>
    </w:p>
    <w:p w:rsidR="008E7FEF" w:rsidRPr="009511E2" w:rsidRDefault="008E7FEF" w:rsidP="008E7FEF">
      <w:pPr>
        <w:jc w:val="both"/>
        <w:rPr>
          <w:sz w:val="24"/>
          <w:szCs w:val="24"/>
        </w:rPr>
      </w:pPr>
      <w:r w:rsidRPr="009511E2">
        <w:rPr>
          <w:sz w:val="24"/>
          <w:szCs w:val="24"/>
        </w:rPr>
        <w:t xml:space="preserve">Počet detí odídených z dôvodu sanácie - </w:t>
      </w:r>
      <w:r w:rsidR="00EE7E5E" w:rsidRPr="009511E2">
        <w:rPr>
          <w:sz w:val="24"/>
          <w:szCs w:val="24"/>
        </w:rPr>
        <w:t>6</w:t>
      </w:r>
    </w:p>
    <w:p w:rsidR="008E7FEF" w:rsidRPr="009511E2" w:rsidRDefault="008E7FEF" w:rsidP="008E7FEF">
      <w:pPr>
        <w:jc w:val="both"/>
        <w:rPr>
          <w:sz w:val="24"/>
          <w:szCs w:val="24"/>
        </w:rPr>
      </w:pPr>
      <w:r w:rsidRPr="009511E2">
        <w:rPr>
          <w:sz w:val="24"/>
          <w:szCs w:val="24"/>
        </w:rPr>
        <w:t>Počet detí do NRS /NOS, PS, osvojenie, MŠO/ -</w:t>
      </w:r>
      <w:r w:rsidR="00EE7E5E" w:rsidRPr="009511E2">
        <w:rPr>
          <w:sz w:val="24"/>
          <w:szCs w:val="24"/>
        </w:rPr>
        <w:t xml:space="preserve"> 3</w:t>
      </w:r>
    </w:p>
    <w:p w:rsidR="005533CE" w:rsidRPr="009511E2" w:rsidRDefault="008E7FEF" w:rsidP="009511E2">
      <w:pPr>
        <w:jc w:val="both"/>
        <w:rPr>
          <w:sz w:val="24"/>
          <w:szCs w:val="24"/>
        </w:rPr>
      </w:pPr>
      <w:r w:rsidRPr="009511E2">
        <w:rPr>
          <w:sz w:val="24"/>
          <w:szCs w:val="24"/>
        </w:rPr>
        <w:t xml:space="preserve">Priemerná dĺžka pobytu za DeD </w:t>
      </w:r>
      <w:r w:rsidR="00641A5B" w:rsidRPr="009511E2">
        <w:rPr>
          <w:sz w:val="24"/>
          <w:szCs w:val="24"/>
        </w:rPr>
        <w:t>–</w:t>
      </w:r>
      <w:r w:rsidRPr="009511E2">
        <w:rPr>
          <w:sz w:val="24"/>
          <w:szCs w:val="24"/>
        </w:rPr>
        <w:t xml:space="preserve"> </w:t>
      </w:r>
      <w:r w:rsidR="00EE7E5E" w:rsidRPr="009511E2">
        <w:rPr>
          <w:sz w:val="24"/>
          <w:szCs w:val="24"/>
        </w:rPr>
        <w:t>4,59</w:t>
      </w:r>
      <w:r w:rsidR="00BE40B7" w:rsidRPr="009511E2">
        <w:rPr>
          <w:sz w:val="24"/>
          <w:szCs w:val="24"/>
        </w:rPr>
        <w:t xml:space="preserve"> r.</w:t>
      </w:r>
    </w:p>
    <w:p w:rsidR="00143634" w:rsidRDefault="00143634" w:rsidP="00C3118F">
      <w:pPr>
        <w:jc w:val="both"/>
        <w:rPr>
          <w:color w:val="000000" w:themeColor="text1"/>
          <w:sz w:val="24"/>
          <w:szCs w:val="24"/>
        </w:rPr>
      </w:pPr>
    </w:p>
    <w:p w:rsidR="00C3118F" w:rsidRPr="00C3118F" w:rsidRDefault="00C3118F" w:rsidP="00C3118F">
      <w:pPr>
        <w:jc w:val="center"/>
        <w:rPr>
          <w:b/>
          <w:color w:val="00B0F0"/>
          <w:sz w:val="28"/>
          <w:szCs w:val="28"/>
        </w:rPr>
      </w:pPr>
      <w:r>
        <w:rPr>
          <w:b/>
          <w:color w:val="00B0F0"/>
          <w:sz w:val="28"/>
          <w:szCs w:val="28"/>
        </w:rPr>
        <w:t>Akcie DeD</w:t>
      </w:r>
    </w:p>
    <w:p w:rsidR="00512669" w:rsidRDefault="00512669" w:rsidP="00143634">
      <w:pPr>
        <w:jc w:val="both"/>
        <w:rPr>
          <w:b/>
          <w:color w:val="00B0F0"/>
          <w:sz w:val="24"/>
          <w:szCs w:val="24"/>
        </w:rPr>
      </w:pPr>
    </w:p>
    <w:p w:rsidR="00143634" w:rsidRPr="00130EF2" w:rsidRDefault="005A5620" w:rsidP="00143634">
      <w:pPr>
        <w:jc w:val="both"/>
        <w:rPr>
          <w:b/>
          <w:color w:val="00B0F0"/>
          <w:sz w:val="24"/>
          <w:szCs w:val="24"/>
        </w:rPr>
      </w:pPr>
      <w:r w:rsidRPr="00130EF2">
        <w:rPr>
          <w:b/>
          <w:color w:val="00B0F0"/>
          <w:sz w:val="24"/>
          <w:szCs w:val="24"/>
        </w:rPr>
        <w:t>V</w:t>
      </w:r>
      <w:r w:rsidR="00130EF2">
        <w:rPr>
          <w:b/>
          <w:color w:val="00B0F0"/>
          <w:sz w:val="24"/>
          <w:szCs w:val="24"/>
        </w:rPr>
        <w:t xml:space="preserve"> roku 2017</w:t>
      </w:r>
      <w:r w:rsidR="00D226EB">
        <w:rPr>
          <w:b/>
          <w:color w:val="00B0F0"/>
          <w:sz w:val="24"/>
          <w:szCs w:val="24"/>
        </w:rPr>
        <w:t xml:space="preserve"> sme v DeD Istebné uskutočnili</w:t>
      </w:r>
      <w:r w:rsidRPr="00130EF2">
        <w:rPr>
          <w:b/>
          <w:color w:val="00B0F0"/>
          <w:sz w:val="24"/>
          <w:szCs w:val="24"/>
        </w:rPr>
        <w:t xml:space="preserve"> nasledovné akcie:</w:t>
      </w:r>
    </w:p>
    <w:p w:rsidR="005A5620" w:rsidRPr="005A5620" w:rsidRDefault="005A5620" w:rsidP="005A5620">
      <w:pPr>
        <w:pStyle w:val="Odsekzoznamu"/>
        <w:numPr>
          <w:ilvl w:val="0"/>
          <w:numId w:val="1"/>
        </w:numPr>
        <w:jc w:val="both"/>
        <w:rPr>
          <w:sz w:val="24"/>
          <w:szCs w:val="24"/>
        </w:rPr>
      </w:pPr>
      <w:r w:rsidRPr="005A5620">
        <w:rPr>
          <w:sz w:val="24"/>
          <w:szCs w:val="24"/>
        </w:rPr>
        <w:t xml:space="preserve">Karneval DeD </w:t>
      </w:r>
    </w:p>
    <w:p w:rsidR="005A5620" w:rsidRDefault="005A5620" w:rsidP="005A5620">
      <w:pPr>
        <w:pStyle w:val="Odsekzoznamu"/>
        <w:numPr>
          <w:ilvl w:val="0"/>
          <w:numId w:val="1"/>
        </w:numPr>
        <w:jc w:val="both"/>
        <w:rPr>
          <w:sz w:val="24"/>
          <w:szCs w:val="24"/>
        </w:rPr>
      </w:pPr>
      <w:r>
        <w:rPr>
          <w:sz w:val="24"/>
          <w:szCs w:val="24"/>
        </w:rPr>
        <w:t>Športové hry detí z detských domovov Žilinského kraja</w:t>
      </w:r>
    </w:p>
    <w:p w:rsidR="00D226EB" w:rsidRDefault="00D226EB" w:rsidP="005A5620">
      <w:pPr>
        <w:pStyle w:val="Odsekzoznamu"/>
        <w:numPr>
          <w:ilvl w:val="0"/>
          <w:numId w:val="1"/>
        </w:numPr>
        <w:jc w:val="both"/>
        <w:rPr>
          <w:sz w:val="24"/>
          <w:szCs w:val="24"/>
        </w:rPr>
      </w:pPr>
      <w:r>
        <w:rPr>
          <w:sz w:val="24"/>
          <w:szCs w:val="24"/>
        </w:rPr>
        <w:t>Futbal Karola Poláka</w:t>
      </w:r>
    </w:p>
    <w:p w:rsidR="00EA132B" w:rsidRDefault="00EA132B" w:rsidP="005A5620">
      <w:pPr>
        <w:pStyle w:val="Odsekzoznamu"/>
        <w:numPr>
          <w:ilvl w:val="0"/>
          <w:numId w:val="1"/>
        </w:numPr>
        <w:jc w:val="both"/>
        <w:rPr>
          <w:sz w:val="24"/>
          <w:szCs w:val="24"/>
        </w:rPr>
      </w:pPr>
      <w:r>
        <w:rPr>
          <w:sz w:val="24"/>
          <w:szCs w:val="24"/>
        </w:rPr>
        <w:t>Najmilší koncert v Ružomberku</w:t>
      </w:r>
    </w:p>
    <w:p w:rsidR="00EA132B" w:rsidRDefault="00EA132B" w:rsidP="005A5620">
      <w:pPr>
        <w:pStyle w:val="Odsekzoznamu"/>
        <w:numPr>
          <w:ilvl w:val="0"/>
          <w:numId w:val="1"/>
        </w:numPr>
        <w:jc w:val="both"/>
        <w:rPr>
          <w:sz w:val="24"/>
          <w:szCs w:val="24"/>
        </w:rPr>
      </w:pPr>
      <w:r>
        <w:rPr>
          <w:sz w:val="24"/>
          <w:szCs w:val="24"/>
        </w:rPr>
        <w:t>Celoslovenský postup na Najmilší koncert do Bratislavy</w:t>
      </w:r>
    </w:p>
    <w:p w:rsidR="005A5620" w:rsidRDefault="005A5620" w:rsidP="005A5620">
      <w:pPr>
        <w:pStyle w:val="Odsekzoznamu"/>
        <w:numPr>
          <w:ilvl w:val="0"/>
          <w:numId w:val="1"/>
        </w:numPr>
        <w:jc w:val="both"/>
        <w:rPr>
          <w:sz w:val="24"/>
          <w:szCs w:val="24"/>
        </w:rPr>
      </w:pPr>
      <w:r>
        <w:rPr>
          <w:sz w:val="24"/>
          <w:szCs w:val="24"/>
        </w:rPr>
        <w:t>Celoslovenské hry detí z detských domov</w:t>
      </w:r>
    </w:p>
    <w:p w:rsidR="005A5620" w:rsidRDefault="005A5620" w:rsidP="005A5620">
      <w:pPr>
        <w:pStyle w:val="Odsekzoznamu"/>
        <w:numPr>
          <w:ilvl w:val="0"/>
          <w:numId w:val="1"/>
        </w:numPr>
        <w:jc w:val="both"/>
        <w:rPr>
          <w:sz w:val="24"/>
          <w:szCs w:val="24"/>
        </w:rPr>
      </w:pPr>
      <w:r>
        <w:rPr>
          <w:sz w:val="24"/>
          <w:szCs w:val="24"/>
        </w:rPr>
        <w:t xml:space="preserve">Medzinárodné športové hry </w:t>
      </w:r>
    </w:p>
    <w:p w:rsidR="00512669" w:rsidRDefault="00512669" w:rsidP="005A5620">
      <w:pPr>
        <w:pStyle w:val="Odsekzoznamu"/>
        <w:numPr>
          <w:ilvl w:val="0"/>
          <w:numId w:val="1"/>
        </w:numPr>
        <w:jc w:val="both"/>
        <w:rPr>
          <w:sz w:val="24"/>
          <w:szCs w:val="24"/>
        </w:rPr>
      </w:pPr>
      <w:r>
        <w:rPr>
          <w:sz w:val="24"/>
          <w:szCs w:val="24"/>
        </w:rPr>
        <w:t>Deň detí v DeD</w:t>
      </w:r>
    </w:p>
    <w:p w:rsidR="00512669" w:rsidRDefault="00512669" w:rsidP="005A5620">
      <w:pPr>
        <w:pStyle w:val="Odsekzoznamu"/>
        <w:numPr>
          <w:ilvl w:val="0"/>
          <w:numId w:val="1"/>
        </w:numPr>
        <w:jc w:val="both"/>
        <w:rPr>
          <w:sz w:val="24"/>
          <w:szCs w:val="24"/>
        </w:rPr>
      </w:pPr>
      <w:r>
        <w:rPr>
          <w:sz w:val="24"/>
          <w:szCs w:val="24"/>
        </w:rPr>
        <w:lastRenderedPageBreak/>
        <w:t>Charitatívny koncert pre deti v</w:t>
      </w:r>
      <w:r w:rsidR="00ED254C">
        <w:rPr>
          <w:sz w:val="24"/>
          <w:szCs w:val="24"/>
        </w:rPr>
        <w:t> </w:t>
      </w:r>
      <w:r>
        <w:rPr>
          <w:sz w:val="24"/>
          <w:szCs w:val="24"/>
        </w:rPr>
        <w:t>Trstenej</w:t>
      </w:r>
    </w:p>
    <w:p w:rsidR="00ED254C" w:rsidRDefault="00ED254C" w:rsidP="005A5620">
      <w:pPr>
        <w:pStyle w:val="Odsekzoznamu"/>
        <w:numPr>
          <w:ilvl w:val="0"/>
          <w:numId w:val="1"/>
        </w:numPr>
        <w:jc w:val="both"/>
        <w:rPr>
          <w:sz w:val="24"/>
          <w:szCs w:val="24"/>
        </w:rPr>
      </w:pPr>
      <w:r>
        <w:rPr>
          <w:sz w:val="24"/>
          <w:szCs w:val="24"/>
        </w:rPr>
        <w:t>Letné tábory</w:t>
      </w:r>
    </w:p>
    <w:p w:rsidR="00ED254C" w:rsidRDefault="00ED254C" w:rsidP="005A5620">
      <w:pPr>
        <w:pStyle w:val="Odsekzoznamu"/>
        <w:numPr>
          <w:ilvl w:val="0"/>
          <w:numId w:val="1"/>
        </w:numPr>
        <w:jc w:val="both"/>
        <w:rPr>
          <w:sz w:val="24"/>
          <w:szCs w:val="24"/>
        </w:rPr>
      </w:pPr>
      <w:r>
        <w:rPr>
          <w:sz w:val="24"/>
          <w:szCs w:val="24"/>
        </w:rPr>
        <w:t>Podpora súrodeneckých táborov</w:t>
      </w:r>
    </w:p>
    <w:p w:rsidR="00263273" w:rsidRDefault="00263273" w:rsidP="005A5620">
      <w:pPr>
        <w:pStyle w:val="Odsekzoznamu"/>
        <w:numPr>
          <w:ilvl w:val="0"/>
          <w:numId w:val="1"/>
        </w:numPr>
        <w:jc w:val="both"/>
        <w:rPr>
          <w:sz w:val="24"/>
          <w:szCs w:val="24"/>
        </w:rPr>
      </w:pPr>
      <w:r>
        <w:rPr>
          <w:sz w:val="24"/>
          <w:szCs w:val="24"/>
        </w:rPr>
        <w:t>Dni Fénixa</w:t>
      </w:r>
    </w:p>
    <w:p w:rsidR="00D226EB" w:rsidRDefault="00D226EB" w:rsidP="005A5620">
      <w:pPr>
        <w:pStyle w:val="Odsekzoznamu"/>
        <w:numPr>
          <w:ilvl w:val="0"/>
          <w:numId w:val="1"/>
        </w:numPr>
        <w:jc w:val="both"/>
        <w:rPr>
          <w:sz w:val="24"/>
          <w:szCs w:val="24"/>
        </w:rPr>
      </w:pPr>
      <w:r>
        <w:rPr>
          <w:sz w:val="24"/>
          <w:szCs w:val="24"/>
        </w:rPr>
        <w:t>Muzikál Aladínová čarovná lampa</w:t>
      </w:r>
    </w:p>
    <w:p w:rsidR="005A5620" w:rsidRDefault="005A5620" w:rsidP="005A5620">
      <w:pPr>
        <w:pStyle w:val="Odsekzoznamu"/>
        <w:numPr>
          <w:ilvl w:val="0"/>
          <w:numId w:val="1"/>
        </w:numPr>
        <w:jc w:val="both"/>
        <w:rPr>
          <w:sz w:val="24"/>
          <w:szCs w:val="24"/>
        </w:rPr>
      </w:pPr>
      <w:r>
        <w:rPr>
          <w:sz w:val="24"/>
          <w:szCs w:val="24"/>
        </w:rPr>
        <w:t>Vianočný pobyt na Popradskom Plese</w:t>
      </w:r>
    </w:p>
    <w:p w:rsidR="00B51B33" w:rsidRDefault="00B51B33" w:rsidP="005A5620">
      <w:pPr>
        <w:pStyle w:val="Odsekzoznamu"/>
        <w:numPr>
          <w:ilvl w:val="0"/>
          <w:numId w:val="1"/>
        </w:numPr>
        <w:jc w:val="both"/>
        <w:rPr>
          <w:sz w:val="24"/>
          <w:szCs w:val="24"/>
        </w:rPr>
      </w:pPr>
      <w:r>
        <w:rPr>
          <w:sz w:val="24"/>
          <w:szCs w:val="24"/>
        </w:rPr>
        <w:t>Zimný tábor</w:t>
      </w:r>
    </w:p>
    <w:p w:rsidR="00B51B33" w:rsidRDefault="00B51B33" w:rsidP="00B51B33">
      <w:pPr>
        <w:jc w:val="both"/>
        <w:rPr>
          <w:sz w:val="24"/>
          <w:szCs w:val="24"/>
        </w:rPr>
      </w:pPr>
    </w:p>
    <w:p w:rsidR="00263273" w:rsidRDefault="00C3118F" w:rsidP="00B51B33">
      <w:pPr>
        <w:jc w:val="both"/>
        <w:rPr>
          <w:sz w:val="24"/>
          <w:szCs w:val="24"/>
        </w:rPr>
      </w:pPr>
      <w:r>
        <w:rPr>
          <w:sz w:val="24"/>
          <w:szCs w:val="24"/>
        </w:rPr>
        <w:t>Dňa 23. 04.2017 postúpili deti z DeD Istebné na celoslovenské kolo „Najmilšieho koncertu“ do Bratislavy.</w:t>
      </w:r>
    </w:p>
    <w:p w:rsidR="005A5C0E" w:rsidRPr="005A5C0E" w:rsidRDefault="005A5C0E" w:rsidP="00B51B33">
      <w:pPr>
        <w:jc w:val="both"/>
        <w:rPr>
          <w:rFonts w:cstheme="minorHAnsi"/>
          <w:sz w:val="24"/>
          <w:szCs w:val="24"/>
        </w:rPr>
      </w:pPr>
      <w:r>
        <w:rPr>
          <w:rFonts w:cstheme="minorHAnsi"/>
          <w:color w:val="222222"/>
          <w:sz w:val="24"/>
          <w:szCs w:val="24"/>
        </w:rPr>
        <w:t>Charitatívny koncert</w:t>
      </w:r>
      <w:r w:rsidRPr="005A5C0E">
        <w:rPr>
          <w:rFonts w:cstheme="minorHAnsi"/>
          <w:color w:val="222222"/>
          <w:sz w:val="24"/>
          <w:szCs w:val="24"/>
        </w:rPr>
        <w:t xml:space="preserve"> v Trstenej </w:t>
      </w:r>
      <w:r>
        <w:rPr>
          <w:rFonts w:cstheme="minorHAnsi"/>
          <w:color w:val="222222"/>
          <w:sz w:val="24"/>
          <w:szCs w:val="24"/>
        </w:rPr>
        <w:t xml:space="preserve">, ktorý zorganizovala pre DeD Istebné Monika Šimková. Projekt sa uskutočnil </w:t>
      </w:r>
      <w:r w:rsidRPr="005A5C0E">
        <w:rPr>
          <w:rFonts w:cstheme="minorHAnsi"/>
          <w:color w:val="222222"/>
          <w:sz w:val="24"/>
          <w:szCs w:val="24"/>
        </w:rPr>
        <w:t>pod záštitou p. Kožucha  v rámci "V.I.A.C. - Inštitút pre podporu a rozvoj mládeže".</w:t>
      </w:r>
    </w:p>
    <w:p w:rsidR="00B51B33" w:rsidRDefault="00263273" w:rsidP="00B51B33">
      <w:pPr>
        <w:jc w:val="both"/>
        <w:rPr>
          <w:sz w:val="24"/>
          <w:szCs w:val="24"/>
        </w:rPr>
      </w:pPr>
      <w:r>
        <w:rPr>
          <w:sz w:val="24"/>
          <w:szCs w:val="24"/>
        </w:rPr>
        <w:t xml:space="preserve">Dňa </w:t>
      </w:r>
      <w:r w:rsidRPr="00263273">
        <w:rPr>
          <w:sz w:val="24"/>
          <w:szCs w:val="24"/>
        </w:rPr>
        <w:t>02.10.</w:t>
      </w:r>
      <w:r>
        <w:rPr>
          <w:sz w:val="24"/>
          <w:szCs w:val="24"/>
        </w:rPr>
        <w:t>2017  sa v  DeD Necpaly slávnostne odprezentovali</w:t>
      </w:r>
      <w:r w:rsidRPr="00263273">
        <w:rPr>
          <w:sz w:val="24"/>
          <w:szCs w:val="24"/>
        </w:rPr>
        <w:t xml:space="preserve"> detí  DeD Žilinského kraj</w:t>
      </w:r>
      <w:r w:rsidR="00F945B7">
        <w:rPr>
          <w:sz w:val="24"/>
          <w:szCs w:val="24"/>
        </w:rPr>
        <w:t>a v rámci Projektu "Dni Fénixa" umeleckú a hudobnú tvorivosť.</w:t>
      </w:r>
    </w:p>
    <w:p w:rsidR="005A5C0E" w:rsidRPr="005A5C0E" w:rsidRDefault="005A5C0E" w:rsidP="005A5C0E">
      <w:pPr>
        <w:spacing w:after="0" w:line="240" w:lineRule="auto"/>
        <w:jc w:val="both"/>
        <w:rPr>
          <w:rFonts w:eastAsia="Times New Roman" w:cstheme="minorHAnsi"/>
          <w:color w:val="222222"/>
          <w:sz w:val="24"/>
          <w:szCs w:val="24"/>
          <w:lang w:eastAsia="sk-SK"/>
        </w:rPr>
      </w:pPr>
      <w:r w:rsidRPr="005A5C0E">
        <w:rPr>
          <w:rFonts w:eastAsia="Times New Roman" w:cstheme="minorHAnsi"/>
          <w:color w:val="222222"/>
          <w:sz w:val="24"/>
          <w:szCs w:val="24"/>
          <w:lang w:eastAsia="sk-SK"/>
        </w:rPr>
        <w:t>Dňa</w:t>
      </w:r>
      <w:r w:rsidRPr="005A5C0E">
        <w:rPr>
          <w:rFonts w:eastAsia="Times New Roman" w:cstheme="minorHAnsi"/>
          <w:b/>
          <w:bCs/>
          <w:color w:val="222222"/>
          <w:sz w:val="24"/>
          <w:szCs w:val="24"/>
          <w:lang w:eastAsia="sk-SK"/>
        </w:rPr>
        <w:t xml:space="preserve"> </w:t>
      </w:r>
      <w:r w:rsidRPr="00ED254C">
        <w:rPr>
          <w:rFonts w:eastAsia="Times New Roman" w:cstheme="minorHAnsi"/>
          <w:bCs/>
          <w:color w:val="222222"/>
          <w:sz w:val="24"/>
          <w:szCs w:val="24"/>
          <w:lang w:eastAsia="sk-SK"/>
        </w:rPr>
        <w:t>28. 10.2017</w:t>
      </w:r>
      <w:r w:rsidRPr="005A5C0E">
        <w:rPr>
          <w:rFonts w:eastAsia="Times New Roman" w:cstheme="minorHAnsi"/>
          <w:b/>
          <w:bCs/>
          <w:color w:val="222222"/>
          <w:sz w:val="24"/>
          <w:szCs w:val="24"/>
          <w:lang w:eastAsia="sk-SK"/>
        </w:rPr>
        <w:t xml:space="preserve"> </w:t>
      </w:r>
      <w:r w:rsidR="00ED254C">
        <w:rPr>
          <w:rFonts w:eastAsia="Times New Roman" w:cstheme="minorHAnsi"/>
          <w:color w:val="222222"/>
          <w:sz w:val="24"/>
          <w:szCs w:val="24"/>
          <w:lang w:eastAsia="sk-SK"/>
        </w:rPr>
        <w:t>sa</w:t>
      </w:r>
      <w:r w:rsidR="00F945B7">
        <w:rPr>
          <w:rFonts w:eastAsia="Times New Roman" w:cstheme="minorHAnsi"/>
          <w:color w:val="222222"/>
          <w:sz w:val="24"/>
          <w:szCs w:val="24"/>
          <w:lang w:eastAsia="sk-SK"/>
        </w:rPr>
        <w:t xml:space="preserve"> D</w:t>
      </w:r>
      <w:r w:rsidRPr="005A5C0E">
        <w:rPr>
          <w:rFonts w:eastAsia="Times New Roman" w:cstheme="minorHAnsi"/>
          <w:color w:val="222222"/>
          <w:sz w:val="24"/>
          <w:szCs w:val="24"/>
          <w:lang w:eastAsia="sk-SK"/>
        </w:rPr>
        <w:t>etský domov</w:t>
      </w:r>
      <w:r w:rsidR="00ED254C">
        <w:rPr>
          <w:rFonts w:eastAsia="Times New Roman" w:cstheme="minorHAnsi"/>
          <w:color w:val="222222"/>
          <w:sz w:val="24"/>
          <w:szCs w:val="24"/>
          <w:lang w:eastAsia="sk-SK"/>
        </w:rPr>
        <w:t xml:space="preserve"> v Istebnom zúčastnil</w:t>
      </w:r>
      <w:r w:rsidRPr="005A5C0E">
        <w:rPr>
          <w:rFonts w:eastAsia="Times New Roman" w:cstheme="minorHAnsi"/>
          <w:color w:val="222222"/>
          <w:sz w:val="24"/>
          <w:szCs w:val="24"/>
          <w:lang w:eastAsia="sk-SK"/>
        </w:rPr>
        <w:t xml:space="preserve"> Muzikálu Aladínova čarovná lampa.</w:t>
      </w:r>
    </w:p>
    <w:p w:rsidR="005A5C0E" w:rsidRDefault="005A5C0E" w:rsidP="005A5C0E">
      <w:pPr>
        <w:spacing w:after="0" w:line="240" w:lineRule="auto"/>
        <w:jc w:val="both"/>
        <w:rPr>
          <w:rFonts w:eastAsia="Times New Roman" w:cstheme="minorHAnsi"/>
          <w:color w:val="222222"/>
          <w:sz w:val="24"/>
          <w:szCs w:val="24"/>
          <w:lang w:eastAsia="sk-SK"/>
        </w:rPr>
      </w:pPr>
      <w:r w:rsidRPr="005A5C0E">
        <w:rPr>
          <w:rFonts w:eastAsia="Times New Roman" w:cstheme="minorHAnsi"/>
          <w:color w:val="222222"/>
          <w:sz w:val="24"/>
          <w:szCs w:val="24"/>
          <w:lang w:eastAsia="sk-SK"/>
        </w:rPr>
        <w:t>S veľkou úctou a pokorou ďakujeme hlavnému  sponzorovi Mgr. Róbertovi Kobezdovi /manažérovi Mestského divadla ACTORES ROŽŇAVA/ a predstaviteľom muzikálu, že nám bezplatne darovali vstupenky na muzikál pre naše deti.</w:t>
      </w:r>
    </w:p>
    <w:p w:rsidR="005A5C0E" w:rsidRPr="005A5C0E" w:rsidRDefault="005A5C0E" w:rsidP="005A5C0E">
      <w:pPr>
        <w:spacing w:after="0" w:line="240" w:lineRule="auto"/>
        <w:jc w:val="both"/>
        <w:rPr>
          <w:rFonts w:eastAsia="Times New Roman" w:cstheme="minorHAnsi"/>
          <w:color w:val="222222"/>
          <w:sz w:val="24"/>
          <w:szCs w:val="24"/>
          <w:lang w:eastAsia="sk-SK"/>
        </w:rPr>
      </w:pPr>
    </w:p>
    <w:p w:rsidR="00263273" w:rsidRDefault="00263273" w:rsidP="00B51B33">
      <w:pPr>
        <w:jc w:val="both"/>
        <w:rPr>
          <w:sz w:val="24"/>
          <w:szCs w:val="24"/>
        </w:rPr>
      </w:pPr>
    </w:p>
    <w:p w:rsidR="00C3118F" w:rsidRDefault="005A5C0E" w:rsidP="00263273">
      <w:pPr>
        <w:jc w:val="center"/>
        <w:rPr>
          <w:b/>
          <w:color w:val="00B0F0"/>
          <w:sz w:val="28"/>
          <w:szCs w:val="28"/>
        </w:rPr>
      </w:pPr>
      <w:r>
        <w:rPr>
          <w:b/>
          <w:color w:val="00B0F0"/>
          <w:sz w:val="28"/>
          <w:szCs w:val="28"/>
        </w:rPr>
        <w:t xml:space="preserve">Prevencia DeD </w:t>
      </w:r>
    </w:p>
    <w:p w:rsidR="005A5C0E" w:rsidRPr="005A5C0E" w:rsidRDefault="005A5C0E" w:rsidP="00ED254C">
      <w:pPr>
        <w:rPr>
          <w:b/>
          <w:color w:val="00B0F0"/>
          <w:sz w:val="28"/>
          <w:szCs w:val="28"/>
        </w:rPr>
      </w:pPr>
    </w:p>
    <w:p w:rsidR="00143634" w:rsidRPr="00ED254C" w:rsidRDefault="00143634" w:rsidP="00ED254C">
      <w:pPr>
        <w:jc w:val="both"/>
        <w:rPr>
          <w:color w:val="000000" w:themeColor="text1"/>
          <w:sz w:val="24"/>
          <w:szCs w:val="24"/>
        </w:rPr>
      </w:pPr>
      <w:r w:rsidRPr="00ED254C">
        <w:rPr>
          <w:color w:val="000000" w:themeColor="text1"/>
          <w:sz w:val="24"/>
          <w:szCs w:val="24"/>
        </w:rPr>
        <w:t>Plán prevencie duševného zdravia v DeD Istebné</w:t>
      </w:r>
      <w:r w:rsidR="00130EF2" w:rsidRPr="00ED254C">
        <w:rPr>
          <w:color w:val="000000" w:themeColor="text1"/>
          <w:sz w:val="24"/>
          <w:szCs w:val="24"/>
        </w:rPr>
        <w:t xml:space="preserve"> v roku 2017</w:t>
      </w:r>
      <w:r w:rsidRPr="00ED254C">
        <w:rPr>
          <w:color w:val="000000" w:themeColor="text1"/>
          <w:sz w:val="24"/>
          <w:szCs w:val="24"/>
        </w:rPr>
        <w:t xml:space="preserve"> </w:t>
      </w:r>
      <w:r w:rsidR="00ED254C" w:rsidRPr="00ED254C">
        <w:rPr>
          <w:color w:val="000000" w:themeColor="text1"/>
          <w:sz w:val="24"/>
          <w:szCs w:val="24"/>
        </w:rPr>
        <w:t>bol vytvorený odbornými zamestnancami DeD Istebné podľa aktuálnych potrieb.</w:t>
      </w:r>
    </w:p>
    <w:p w:rsidR="00E53CBD" w:rsidRPr="00143634" w:rsidRDefault="00E53CBD" w:rsidP="00143634">
      <w:pPr>
        <w:jc w:val="both"/>
        <w:rPr>
          <w:b/>
          <w:color w:val="00B050"/>
          <w:sz w:val="24"/>
          <w:szCs w:val="24"/>
        </w:rPr>
      </w:pPr>
      <w:r w:rsidRPr="00E53CBD">
        <w:rPr>
          <w:color w:val="000000" w:themeColor="text1"/>
          <w:sz w:val="24"/>
          <w:szCs w:val="24"/>
        </w:rPr>
        <w:t xml:space="preserve">Prevencie </w:t>
      </w:r>
      <w:r>
        <w:rPr>
          <w:color w:val="000000" w:themeColor="text1"/>
          <w:sz w:val="24"/>
          <w:szCs w:val="24"/>
        </w:rPr>
        <w:t>Detskéh</w:t>
      </w:r>
      <w:r w:rsidRPr="00E53CBD">
        <w:rPr>
          <w:color w:val="000000" w:themeColor="text1"/>
          <w:sz w:val="24"/>
          <w:szCs w:val="24"/>
        </w:rPr>
        <w:t xml:space="preserve">o domova v Istebnom </w:t>
      </w:r>
      <w:r w:rsidR="00263273">
        <w:rPr>
          <w:color w:val="000000" w:themeColor="text1"/>
          <w:sz w:val="24"/>
          <w:szCs w:val="24"/>
        </w:rPr>
        <w:t>zohrávajú dôležitú úlohu v oblasti starostlivosti o zverené deti. Plán prevencie je rozdelený</w:t>
      </w:r>
      <w:r w:rsidRPr="00E53CBD">
        <w:rPr>
          <w:color w:val="000000" w:themeColor="text1"/>
          <w:sz w:val="24"/>
          <w:szCs w:val="24"/>
        </w:rPr>
        <w:t xml:space="preserve"> do čiastkových prevencií</w:t>
      </w:r>
      <w:r>
        <w:rPr>
          <w:b/>
          <w:color w:val="00B050"/>
          <w:sz w:val="24"/>
          <w:szCs w:val="24"/>
        </w:rPr>
        <w:t>:</w:t>
      </w:r>
    </w:p>
    <w:p w:rsidR="00143634" w:rsidRPr="00143634" w:rsidRDefault="00143634" w:rsidP="00143634">
      <w:pPr>
        <w:jc w:val="both"/>
        <w:rPr>
          <w:color w:val="000000" w:themeColor="text1"/>
          <w:sz w:val="24"/>
          <w:szCs w:val="24"/>
        </w:rPr>
      </w:pPr>
      <w:r w:rsidRPr="00143634">
        <w:rPr>
          <w:color w:val="000000" w:themeColor="text1"/>
          <w:sz w:val="24"/>
          <w:szCs w:val="24"/>
        </w:rPr>
        <w:t>1.</w:t>
      </w:r>
      <w:r w:rsidRPr="00143634">
        <w:rPr>
          <w:color w:val="000000" w:themeColor="text1"/>
          <w:sz w:val="24"/>
          <w:szCs w:val="24"/>
        </w:rPr>
        <w:tab/>
        <w:t>Prevencia duševného zdravia vykonávaná v rámci individuálnych sed</w:t>
      </w:r>
      <w:r w:rsidR="00E53CBD">
        <w:rPr>
          <w:color w:val="000000" w:themeColor="text1"/>
          <w:sz w:val="24"/>
          <w:szCs w:val="24"/>
        </w:rPr>
        <w:t>ení dieťaťa so psychológom DeD:</w:t>
      </w:r>
    </w:p>
    <w:p w:rsidR="00143634" w:rsidRPr="00143634" w:rsidRDefault="00143634" w:rsidP="00143634">
      <w:pPr>
        <w:jc w:val="both"/>
        <w:rPr>
          <w:color w:val="000000" w:themeColor="text1"/>
          <w:sz w:val="24"/>
          <w:szCs w:val="24"/>
        </w:rPr>
      </w:pPr>
      <w:r w:rsidRPr="00143634">
        <w:rPr>
          <w:color w:val="000000" w:themeColor="text1"/>
          <w:sz w:val="24"/>
          <w:szCs w:val="24"/>
        </w:rPr>
        <w:t>-</w:t>
      </w:r>
      <w:r w:rsidRPr="00143634">
        <w:rPr>
          <w:color w:val="000000" w:themeColor="text1"/>
          <w:sz w:val="24"/>
          <w:szCs w:val="24"/>
        </w:rPr>
        <w:tab/>
        <w:t xml:space="preserve">Prevencia duševného zdravia je vykonávaná prostredníctvom individuálnych sedení dieťaťa so psychológom DeD s cieľom predchádzať vzniku duševných chorôb </w:t>
      </w:r>
    </w:p>
    <w:p w:rsidR="00143634" w:rsidRPr="00143634" w:rsidRDefault="00143634" w:rsidP="00143634">
      <w:pPr>
        <w:jc w:val="both"/>
        <w:rPr>
          <w:color w:val="000000" w:themeColor="text1"/>
          <w:sz w:val="24"/>
          <w:szCs w:val="24"/>
        </w:rPr>
      </w:pPr>
      <w:r w:rsidRPr="00143634">
        <w:rPr>
          <w:color w:val="000000" w:themeColor="text1"/>
          <w:sz w:val="24"/>
          <w:szCs w:val="24"/>
        </w:rPr>
        <w:t>-</w:t>
      </w:r>
      <w:r w:rsidRPr="00143634">
        <w:rPr>
          <w:color w:val="000000" w:themeColor="text1"/>
          <w:sz w:val="24"/>
          <w:szCs w:val="24"/>
        </w:rPr>
        <w:tab/>
        <w:t>Psychológ vytvára pre dieťa bezpečný priestor a za pomoci psychoterapeutických činností (kresba, hra, rozhovor, hranie rolí, expozícia, kognitívno-behaviorálne postupy, atď) sa snaží predchádzať vzniku duševných porúch (stres, úzkosť, frustrácia, depresia, fóbia a pod</w:t>
      </w:r>
    </w:p>
    <w:p w:rsidR="00143634" w:rsidRPr="00143634" w:rsidRDefault="00143634" w:rsidP="00143634">
      <w:pPr>
        <w:jc w:val="both"/>
        <w:rPr>
          <w:color w:val="000000" w:themeColor="text1"/>
          <w:sz w:val="24"/>
          <w:szCs w:val="24"/>
        </w:rPr>
      </w:pPr>
    </w:p>
    <w:p w:rsidR="00143634" w:rsidRPr="00143634" w:rsidRDefault="00143634" w:rsidP="00143634">
      <w:pPr>
        <w:jc w:val="both"/>
        <w:rPr>
          <w:color w:val="000000" w:themeColor="text1"/>
          <w:sz w:val="24"/>
          <w:szCs w:val="24"/>
        </w:rPr>
      </w:pPr>
      <w:r w:rsidRPr="00143634">
        <w:rPr>
          <w:color w:val="000000" w:themeColor="text1"/>
          <w:sz w:val="24"/>
          <w:szCs w:val="24"/>
        </w:rPr>
        <w:t>2.</w:t>
      </w:r>
      <w:r w:rsidRPr="00143634">
        <w:rPr>
          <w:color w:val="000000" w:themeColor="text1"/>
          <w:sz w:val="24"/>
          <w:szCs w:val="24"/>
        </w:rPr>
        <w:tab/>
        <w:t>Prevencia duševného zdravia vykonávaná skupinovou formou na jed</w:t>
      </w:r>
      <w:r w:rsidR="00E53CBD">
        <w:rPr>
          <w:color w:val="000000" w:themeColor="text1"/>
          <w:sz w:val="24"/>
          <w:szCs w:val="24"/>
        </w:rPr>
        <w:t>notlivých výchovných skupinách:</w:t>
      </w:r>
    </w:p>
    <w:p w:rsidR="00143634" w:rsidRPr="00143634" w:rsidRDefault="00143634" w:rsidP="00143634">
      <w:pPr>
        <w:jc w:val="both"/>
        <w:rPr>
          <w:color w:val="000000" w:themeColor="text1"/>
          <w:sz w:val="24"/>
          <w:szCs w:val="24"/>
        </w:rPr>
      </w:pPr>
      <w:r w:rsidRPr="00143634">
        <w:rPr>
          <w:color w:val="000000" w:themeColor="text1"/>
          <w:sz w:val="24"/>
          <w:szCs w:val="24"/>
        </w:rPr>
        <w:lastRenderedPageBreak/>
        <w:t>-</w:t>
      </w:r>
      <w:r w:rsidRPr="00143634">
        <w:rPr>
          <w:color w:val="000000" w:themeColor="text1"/>
          <w:sz w:val="24"/>
          <w:szCs w:val="24"/>
        </w:rPr>
        <w:tab/>
        <w:t xml:space="preserve">Prevencia je vykonávaná na výchovných skupinách formou komunít, na ktorých sa </w:t>
      </w:r>
      <w:r w:rsidR="00263273">
        <w:rPr>
          <w:color w:val="000000" w:themeColor="text1"/>
          <w:sz w:val="24"/>
          <w:szCs w:val="24"/>
        </w:rPr>
        <w:t>z</w:t>
      </w:r>
      <w:r w:rsidRPr="00143634">
        <w:rPr>
          <w:color w:val="000000" w:themeColor="text1"/>
          <w:sz w:val="24"/>
          <w:szCs w:val="24"/>
        </w:rPr>
        <w:t>účastina všetci členovia skupiny, vychovávatelia, príp. aj psychológ a sociálny pracovník.</w:t>
      </w:r>
    </w:p>
    <w:p w:rsidR="00143634" w:rsidRPr="00143634" w:rsidRDefault="00143634" w:rsidP="00143634">
      <w:pPr>
        <w:jc w:val="both"/>
        <w:rPr>
          <w:color w:val="000000" w:themeColor="text1"/>
          <w:sz w:val="24"/>
          <w:szCs w:val="24"/>
        </w:rPr>
      </w:pPr>
      <w:r w:rsidRPr="00143634">
        <w:rPr>
          <w:color w:val="000000" w:themeColor="text1"/>
          <w:sz w:val="24"/>
          <w:szCs w:val="24"/>
        </w:rPr>
        <w:t>-</w:t>
      </w:r>
      <w:r w:rsidRPr="00143634">
        <w:rPr>
          <w:color w:val="000000" w:themeColor="text1"/>
          <w:sz w:val="24"/>
          <w:szCs w:val="24"/>
        </w:rPr>
        <w:tab/>
        <w:t>V rámci komunít je možné vyjadrovať svoj názor, nesúhlas či nespokojnosť a následne riešiť vzniknuté konflikty s cieľom ventilovať napätie medzi členmi skupiny, podporovať vzájomné pozitívne vzťahy a vytvárať príjemnú a družnú atmosféru.</w:t>
      </w:r>
    </w:p>
    <w:p w:rsidR="00143634" w:rsidRPr="00143634" w:rsidRDefault="00143634" w:rsidP="00143634">
      <w:pPr>
        <w:jc w:val="both"/>
        <w:rPr>
          <w:color w:val="000000" w:themeColor="text1"/>
          <w:sz w:val="24"/>
          <w:szCs w:val="24"/>
        </w:rPr>
      </w:pPr>
      <w:r w:rsidRPr="00143634">
        <w:rPr>
          <w:color w:val="000000" w:themeColor="text1"/>
          <w:sz w:val="24"/>
          <w:szCs w:val="24"/>
        </w:rPr>
        <w:t>-</w:t>
      </w:r>
      <w:r w:rsidRPr="00143634">
        <w:rPr>
          <w:color w:val="000000" w:themeColor="text1"/>
          <w:sz w:val="24"/>
          <w:szCs w:val="24"/>
        </w:rPr>
        <w:tab/>
        <w:t>Počas komunít je možné prevenciu vykonávať využívaním rozhovoru, diskusie, spätnej väzby, spoločných aktivít, interaktívnou formou.</w:t>
      </w:r>
    </w:p>
    <w:p w:rsidR="00143634" w:rsidRPr="00143634" w:rsidRDefault="00143634" w:rsidP="00143634">
      <w:pPr>
        <w:jc w:val="both"/>
        <w:rPr>
          <w:color w:val="000000" w:themeColor="text1"/>
          <w:sz w:val="24"/>
          <w:szCs w:val="24"/>
        </w:rPr>
      </w:pPr>
    </w:p>
    <w:p w:rsidR="00143634" w:rsidRPr="00143634" w:rsidRDefault="00143634" w:rsidP="00143634">
      <w:pPr>
        <w:jc w:val="both"/>
        <w:rPr>
          <w:color w:val="000000" w:themeColor="text1"/>
          <w:sz w:val="24"/>
          <w:szCs w:val="24"/>
        </w:rPr>
      </w:pPr>
      <w:r w:rsidRPr="00143634">
        <w:rPr>
          <w:color w:val="000000" w:themeColor="text1"/>
          <w:sz w:val="24"/>
          <w:szCs w:val="24"/>
        </w:rPr>
        <w:t>3.</w:t>
      </w:r>
      <w:r w:rsidRPr="00143634">
        <w:rPr>
          <w:color w:val="000000" w:themeColor="text1"/>
          <w:sz w:val="24"/>
          <w:szCs w:val="24"/>
        </w:rPr>
        <w:tab/>
        <w:t>Prevencia duševného zdravia vykonávaná výchovnými pracovníkmi pôsob</w:t>
      </w:r>
      <w:r w:rsidR="00E53CBD">
        <w:rPr>
          <w:color w:val="000000" w:themeColor="text1"/>
          <w:sz w:val="24"/>
          <w:szCs w:val="24"/>
        </w:rPr>
        <w:t>iacimi na výchovných skupinách:</w:t>
      </w:r>
    </w:p>
    <w:p w:rsidR="00143634" w:rsidRPr="00143634" w:rsidRDefault="00143634" w:rsidP="00143634">
      <w:pPr>
        <w:jc w:val="both"/>
        <w:rPr>
          <w:color w:val="000000" w:themeColor="text1"/>
          <w:sz w:val="24"/>
          <w:szCs w:val="24"/>
        </w:rPr>
      </w:pPr>
      <w:r w:rsidRPr="00143634">
        <w:rPr>
          <w:color w:val="000000" w:themeColor="text1"/>
          <w:sz w:val="24"/>
          <w:szCs w:val="24"/>
        </w:rPr>
        <w:t>-</w:t>
      </w:r>
      <w:r w:rsidRPr="00143634">
        <w:rPr>
          <w:color w:val="000000" w:themeColor="text1"/>
          <w:sz w:val="24"/>
          <w:szCs w:val="24"/>
        </w:rPr>
        <w:tab/>
        <w:t>Výchovní pracovníci na jednotlivých výchovných skupinách podporujú deti k hľadaniu a rozvíjaniu záujmovej činnosti, vytvárajú spoločné aktivity pre deti, zúčastňujú sa na komunitách.</w:t>
      </w:r>
    </w:p>
    <w:p w:rsidR="00143634" w:rsidRPr="00143634" w:rsidRDefault="00143634" w:rsidP="00143634">
      <w:pPr>
        <w:jc w:val="both"/>
        <w:rPr>
          <w:color w:val="000000" w:themeColor="text1"/>
          <w:sz w:val="24"/>
          <w:szCs w:val="24"/>
        </w:rPr>
      </w:pPr>
      <w:r w:rsidRPr="00143634">
        <w:rPr>
          <w:color w:val="000000" w:themeColor="text1"/>
          <w:sz w:val="24"/>
          <w:szCs w:val="24"/>
        </w:rPr>
        <w:t>-</w:t>
      </w:r>
      <w:r w:rsidRPr="00143634">
        <w:rPr>
          <w:color w:val="000000" w:themeColor="text1"/>
          <w:sz w:val="24"/>
          <w:szCs w:val="24"/>
        </w:rPr>
        <w:tab/>
        <w:t>Podporujú pozitívne vzťahy medzi členmi, udržujú príjemnú atmosféru na skupine, doprajú deťom aj voľný čas pre seba, kedy môžu deti zrelaxovať, oddychovať.</w:t>
      </w:r>
    </w:p>
    <w:p w:rsidR="00143634" w:rsidRPr="00143634" w:rsidRDefault="00143634" w:rsidP="00143634">
      <w:pPr>
        <w:jc w:val="both"/>
        <w:rPr>
          <w:color w:val="000000" w:themeColor="text1"/>
          <w:sz w:val="24"/>
          <w:szCs w:val="24"/>
        </w:rPr>
      </w:pPr>
      <w:r w:rsidRPr="00143634">
        <w:rPr>
          <w:color w:val="000000" w:themeColor="text1"/>
          <w:sz w:val="24"/>
          <w:szCs w:val="24"/>
        </w:rPr>
        <w:t>-</w:t>
      </w:r>
      <w:r w:rsidRPr="00143634">
        <w:rPr>
          <w:color w:val="000000" w:themeColor="text1"/>
          <w:sz w:val="24"/>
          <w:szCs w:val="24"/>
        </w:rPr>
        <w:tab/>
        <w:t>Sú ochotní si dieťa vypočuť, pokiaľ vyhľadá ich prítomnosť a má potrebu vyjadriť svoje ťažkosti. Tiež sa snažia vyhľadať odbornú pomoc a ponúknuť ju dieťaťu.</w:t>
      </w:r>
    </w:p>
    <w:p w:rsidR="00E53CBD" w:rsidRPr="00143634" w:rsidRDefault="00E53CBD" w:rsidP="00143634">
      <w:pPr>
        <w:jc w:val="both"/>
        <w:rPr>
          <w:color w:val="000000" w:themeColor="text1"/>
          <w:sz w:val="24"/>
          <w:szCs w:val="24"/>
        </w:rPr>
      </w:pPr>
    </w:p>
    <w:p w:rsidR="00143634" w:rsidRPr="00143634" w:rsidRDefault="00143634" w:rsidP="00143634">
      <w:pPr>
        <w:jc w:val="both"/>
        <w:rPr>
          <w:color w:val="000000" w:themeColor="text1"/>
          <w:sz w:val="24"/>
          <w:szCs w:val="24"/>
        </w:rPr>
      </w:pPr>
      <w:r w:rsidRPr="00143634">
        <w:rPr>
          <w:color w:val="000000" w:themeColor="text1"/>
          <w:sz w:val="24"/>
          <w:szCs w:val="24"/>
        </w:rPr>
        <w:t>4.</w:t>
      </w:r>
      <w:r w:rsidRPr="00143634">
        <w:rPr>
          <w:color w:val="000000" w:themeColor="text1"/>
          <w:sz w:val="24"/>
          <w:szCs w:val="24"/>
        </w:rPr>
        <w:tab/>
        <w:t>Prevencia duševného zdravia podpo</w:t>
      </w:r>
      <w:r w:rsidR="00E53CBD">
        <w:rPr>
          <w:color w:val="000000" w:themeColor="text1"/>
          <w:sz w:val="24"/>
          <w:szCs w:val="24"/>
        </w:rPr>
        <w:t>rovaná vlastnou činnosťou detí:</w:t>
      </w:r>
    </w:p>
    <w:p w:rsidR="00143634" w:rsidRPr="00143634" w:rsidRDefault="00143634" w:rsidP="00143634">
      <w:pPr>
        <w:jc w:val="both"/>
        <w:rPr>
          <w:color w:val="000000" w:themeColor="text1"/>
          <w:sz w:val="24"/>
          <w:szCs w:val="24"/>
        </w:rPr>
      </w:pPr>
      <w:r w:rsidRPr="00143634">
        <w:rPr>
          <w:color w:val="000000" w:themeColor="text1"/>
          <w:sz w:val="24"/>
          <w:szCs w:val="24"/>
        </w:rPr>
        <w:t>-</w:t>
      </w:r>
      <w:r w:rsidRPr="00143634">
        <w:rPr>
          <w:color w:val="000000" w:themeColor="text1"/>
          <w:sz w:val="24"/>
          <w:szCs w:val="24"/>
        </w:rPr>
        <w:tab/>
        <w:t>Deti sa aj svojou vlastnou činnosťou podieľajú na predchádzaní vzniku duševných chorôb tým, že vyhľadávajú a udržujú vlastné záujmy, záľuby, vyhľadávajú činnosti, pri ktorých dokážu relaxovať či oddychovať.</w:t>
      </w:r>
    </w:p>
    <w:p w:rsidR="00143634" w:rsidRPr="00143634" w:rsidRDefault="00143634" w:rsidP="00143634">
      <w:pPr>
        <w:jc w:val="both"/>
        <w:rPr>
          <w:color w:val="000000" w:themeColor="text1"/>
          <w:sz w:val="24"/>
          <w:szCs w:val="24"/>
        </w:rPr>
      </w:pPr>
      <w:r w:rsidRPr="00143634">
        <w:rPr>
          <w:color w:val="000000" w:themeColor="text1"/>
          <w:sz w:val="24"/>
          <w:szCs w:val="24"/>
        </w:rPr>
        <w:t>-</w:t>
      </w:r>
      <w:r w:rsidRPr="00143634">
        <w:rPr>
          <w:color w:val="000000" w:themeColor="text1"/>
          <w:sz w:val="24"/>
          <w:szCs w:val="24"/>
        </w:rPr>
        <w:tab/>
        <w:t>Pokiaľ ich ťažia problémy, pokúšajú sa vyhľadať blízku osobu či odbornú pomoc, ktorej sa dokážu zdôveriť a nepotláčať napätie, ktoré môže vyústiť do ťažších duševných stavov.</w:t>
      </w:r>
    </w:p>
    <w:p w:rsidR="00143634" w:rsidRPr="00143634" w:rsidRDefault="00143634" w:rsidP="00143634">
      <w:pPr>
        <w:jc w:val="both"/>
        <w:rPr>
          <w:color w:val="000000" w:themeColor="text1"/>
          <w:sz w:val="24"/>
          <w:szCs w:val="24"/>
        </w:rPr>
      </w:pPr>
      <w:r w:rsidRPr="00143634">
        <w:rPr>
          <w:color w:val="000000" w:themeColor="text1"/>
          <w:sz w:val="24"/>
          <w:szCs w:val="24"/>
        </w:rPr>
        <w:t>-</w:t>
      </w:r>
      <w:r w:rsidRPr="00143634">
        <w:rPr>
          <w:color w:val="000000" w:themeColor="text1"/>
          <w:sz w:val="24"/>
          <w:szCs w:val="24"/>
        </w:rPr>
        <w:tab/>
        <w:t>Pestujú pozitívne priateľské vzťahy s ostatnými členmi skupiny a podieľajú sa na udržiavaní príjemnej a družnej atmosféry na skupine, vyhľadávajú a udržiavajú priateľské vzťahy aj s inými osobami mimo vlastnej výchovnej skupiny.</w:t>
      </w:r>
    </w:p>
    <w:p w:rsidR="00143634" w:rsidRPr="00143634" w:rsidRDefault="00143634" w:rsidP="00143634">
      <w:pPr>
        <w:jc w:val="both"/>
        <w:rPr>
          <w:color w:val="000000" w:themeColor="text1"/>
          <w:sz w:val="24"/>
          <w:szCs w:val="24"/>
        </w:rPr>
      </w:pPr>
    </w:p>
    <w:p w:rsidR="00143634" w:rsidRPr="00143634" w:rsidRDefault="00143634" w:rsidP="00143634">
      <w:pPr>
        <w:jc w:val="both"/>
        <w:rPr>
          <w:color w:val="000000" w:themeColor="text1"/>
          <w:sz w:val="24"/>
          <w:szCs w:val="24"/>
        </w:rPr>
      </w:pPr>
      <w:r w:rsidRPr="00143634">
        <w:rPr>
          <w:color w:val="000000" w:themeColor="text1"/>
          <w:sz w:val="24"/>
          <w:szCs w:val="24"/>
        </w:rPr>
        <w:t xml:space="preserve">    5.  Prevencia duševného zdravia vykonávaná prostredníctvom p</w:t>
      </w:r>
      <w:r w:rsidR="00E53CBD">
        <w:rPr>
          <w:color w:val="000000" w:themeColor="text1"/>
          <w:sz w:val="24"/>
          <w:szCs w:val="24"/>
        </w:rPr>
        <w:t>ravidelných skupinových aktivít</w:t>
      </w:r>
    </w:p>
    <w:p w:rsidR="00143634" w:rsidRDefault="00143634" w:rsidP="000E4235">
      <w:pPr>
        <w:jc w:val="both"/>
        <w:rPr>
          <w:color w:val="000000" w:themeColor="text1"/>
          <w:sz w:val="24"/>
          <w:szCs w:val="24"/>
        </w:rPr>
      </w:pPr>
      <w:r w:rsidRPr="00143634">
        <w:rPr>
          <w:color w:val="000000" w:themeColor="text1"/>
          <w:sz w:val="24"/>
          <w:szCs w:val="24"/>
        </w:rPr>
        <w:t>-</w:t>
      </w:r>
      <w:r w:rsidRPr="00143634">
        <w:rPr>
          <w:color w:val="000000" w:themeColor="text1"/>
          <w:sz w:val="24"/>
          <w:szCs w:val="24"/>
        </w:rPr>
        <w:tab/>
        <w:t>prevencia je vykonávaná psychologičkami DeD prostredníctvom skupinových aktivít     zameraných na riešenie, konfliktov, zvládanie záťažových situácií, primeranom prijímaní pochvaly, kritiky, nadväzovania priateľstva, primeranosti dotykov, dobrých a zlých tajomstiev...</w:t>
      </w:r>
    </w:p>
    <w:p w:rsidR="005A5C0E" w:rsidRDefault="005A5C0E" w:rsidP="000E4235">
      <w:pPr>
        <w:jc w:val="both"/>
        <w:rPr>
          <w:color w:val="000000" w:themeColor="text1"/>
          <w:sz w:val="24"/>
          <w:szCs w:val="24"/>
        </w:rPr>
      </w:pPr>
    </w:p>
    <w:p w:rsidR="00143634" w:rsidRPr="005A5C0E" w:rsidRDefault="00263273" w:rsidP="000E4235">
      <w:pPr>
        <w:jc w:val="both"/>
        <w:rPr>
          <w:b/>
          <w:color w:val="00B0F0"/>
          <w:sz w:val="24"/>
          <w:szCs w:val="24"/>
        </w:rPr>
      </w:pPr>
      <w:r w:rsidRPr="005A5C0E">
        <w:rPr>
          <w:b/>
          <w:color w:val="00B0F0"/>
          <w:sz w:val="24"/>
          <w:szCs w:val="24"/>
        </w:rPr>
        <w:lastRenderedPageBreak/>
        <w:t>Uskutočnené t</w:t>
      </w:r>
      <w:r w:rsidR="00512669" w:rsidRPr="005A5C0E">
        <w:rPr>
          <w:b/>
          <w:color w:val="00B0F0"/>
          <w:sz w:val="24"/>
          <w:szCs w:val="24"/>
        </w:rPr>
        <w:t>émy prevencií v roku 2017</w:t>
      </w:r>
    </w:p>
    <w:p w:rsidR="00E53CBD" w:rsidRDefault="00E53CBD" w:rsidP="00E53CBD">
      <w:pPr>
        <w:pStyle w:val="Odsekzoznamu"/>
        <w:numPr>
          <w:ilvl w:val="0"/>
          <w:numId w:val="1"/>
        </w:numPr>
        <w:jc w:val="both"/>
        <w:rPr>
          <w:sz w:val="24"/>
          <w:szCs w:val="24"/>
        </w:rPr>
      </w:pPr>
      <w:r>
        <w:rPr>
          <w:sz w:val="24"/>
          <w:szCs w:val="24"/>
        </w:rPr>
        <w:t>„</w:t>
      </w:r>
      <w:r w:rsidRPr="00E53CBD">
        <w:rPr>
          <w:sz w:val="24"/>
          <w:szCs w:val="24"/>
        </w:rPr>
        <w:t>Dobré a zlé dotyky</w:t>
      </w:r>
      <w:r>
        <w:rPr>
          <w:sz w:val="24"/>
          <w:szCs w:val="24"/>
        </w:rPr>
        <w:t>“</w:t>
      </w:r>
    </w:p>
    <w:p w:rsidR="00E53CBD" w:rsidRDefault="00E53CBD" w:rsidP="00E53CBD">
      <w:pPr>
        <w:pStyle w:val="Odsekzoznamu"/>
        <w:numPr>
          <w:ilvl w:val="0"/>
          <w:numId w:val="1"/>
        </w:numPr>
        <w:jc w:val="both"/>
        <w:rPr>
          <w:sz w:val="24"/>
          <w:szCs w:val="24"/>
        </w:rPr>
      </w:pPr>
      <w:r>
        <w:rPr>
          <w:sz w:val="24"/>
          <w:szCs w:val="24"/>
        </w:rPr>
        <w:t>„Čo je to láska, dobré a zlé dotyky, rizikové sexuálne správanie“</w:t>
      </w:r>
    </w:p>
    <w:p w:rsidR="00E53CBD" w:rsidRDefault="00E53CBD" w:rsidP="00E53CBD">
      <w:pPr>
        <w:pStyle w:val="Odsekzoznamu"/>
        <w:numPr>
          <w:ilvl w:val="0"/>
          <w:numId w:val="1"/>
        </w:numPr>
        <w:jc w:val="both"/>
        <w:rPr>
          <w:sz w:val="24"/>
          <w:szCs w:val="24"/>
        </w:rPr>
      </w:pPr>
      <w:r>
        <w:rPr>
          <w:sz w:val="24"/>
          <w:szCs w:val="24"/>
        </w:rPr>
        <w:t>„Protidrogová prevencia – podpora zdravého životného štýlu“</w:t>
      </w:r>
    </w:p>
    <w:p w:rsidR="00E53CBD" w:rsidRDefault="00BD49FF" w:rsidP="00E53CBD">
      <w:pPr>
        <w:pStyle w:val="Odsekzoznamu"/>
        <w:numPr>
          <w:ilvl w:val="0"/>
          <w:numId w:val="1"/>
        </w:numPr>
        <w:jc w:val="both"/>
        <w:rPr>
          <w:sz w:val="24"/>
          <w:szCs w:val="24"/>
        </w:rPr>
      </w:pPr>
      <w:r>
        <w:rPr>
          <w:sz w:val="24"/>
          <w:szCs w:val="24"/>
        </w:rPr>
        <w:t>„Rodina“</w:t>
      </w:r>
    </w:p>
    <w:p w:rsidR="00A53F32" w:rsidRDefault="00A53F32" w:rsidP="00E53CBD">
      <w:pPr>
        <w:pStyle w:val="Odsekzoznamu"/>
        <w:numPr>
          <w:ilvl w:val="0"/>
          <w:numId w:val="1"/>
        </w:numPr>
        <w:jc w:val="both"/>
        <w:rPr>
          <w:sz w:val="24"/>
          <w:szCs w:val="24"/>
        </w:rPr>
      </w:pPr>
      <w:r>
        <w:rPr>
          <w:sz w:val="24"/>
          <w:szCs w:val="24"/>
        </w:rPr>
        <w:t>„Obchodovanie s ľuďmi“</w:t>
      </w:r>
    </w:p>
    <w:p w:rsidR="00A53F32" w:rsidRPr="00A53F32" w:rsidRDefault="00A53F32" w:rsidP="00A53F32">
      <w:pPr>
        <w:pStyle w:val="Odsekzoznamu"/>
        <w:numPr>
          <w:ilvl w:val="0"/>
          <w:numId w:val="1"/>
        </w:numPr>
        <w:jc w:val="both"/>
        <w:rPr>
          <w:sz w:val="24"/>
          <w:szCs w:val="24"/>
        </w:rPr>
      </w:pPr>
      <w:r>
        <w:rPr>
          <w:sz w:val="24"/>
          <w:szCs w:val="24"/>
        </w:rPr>
        <w:t>„I</w:t>
      </w:r>
      <w:r w:rsidRPr="00A53F32">
        <w:rPr>
          <w:sz w:val="24"/>
          <w:szCs w:val="24"/>
        </w:rPr>
        <w:t>dentifikácia obetí obchodovania s ľuďmi“</w:t>
      </w:r>
    </w:p>
    <w:p w:rsidR="00143634" w:rsidRDefault="00143634" w:rsidP="000E4235">
      <w:pPr>
        <w:jc w:val="both"/>
        <w:rPr>
          <w:sz w:val="24"/>
          <w:szCs w:val="24"/>
        </w:rPr>
      </w:pPr>
    </w:p>
    <w:p w:rsidR="00BD49FF" w:rsidRPr="00E53CBD" w:rsidRDefault="00BD49FF" w:rsidP="000E4235">
      <w:pPr>
        <w:jc w:val="both"/>
        <w:rPr>
          <w:sz w:val="24"/>
          <w:szCs w:val="24"/>
        </w:rPr>
      </w:pPr>
      <w:r>
        <w:rPr>
          <w:sz w:val="24"/>
          <w:szCs w:val="24"/>
        </w:rPr>
        <w:t xml:space="preserve">Dňa 28.11.2017 sa uskutočnila preventívna aktivita – návšteva resocializačného zariadenia MANUS, o.z., Martin </w:t>
      </w:r>
      <w:r w:rsidR="00A53F32">
        <w:rPr>
          <w:sz w:val="24"/>
          <w:szCs w:val="24"/>
        </w:rPr>
        <w:t xml:space="preserve">odborných </w:t>
      </w:r>
      <w:r>
        <w:rPr>
          <w:sz w:val="24"/>
          <w:szCs w:val="24"/>
        </w:rPr>
        <w:t xml:space="preserve">zamestnancov DeD Istebné spolu s deťmi.  </w:t>
      </w:r>
    </w:p>
    <w:p w:rsidR="005533CE" w:rsidRDefault="005533CE" w:rsidP="000E4235">
      <w:pPr>
        <w:jc w:val="both"/>
        <w:rPr>
          <w:b/>
          <w:color w:val="00B050"/>
          <w:sz w:val="24"/>
          <w:szCs w:val="24"/>
        </w:rPr>
      </w:pPr>
    </w:p>
    <w:p w:rsidR="00143634" w:rsidRPr="00A53F32" w:rsidRDefault="008E7FEF" w:rsidP="00A53F32">
      <w:pPr>
        <w:jc w:val="center"/>
        <w:rPr>
          <w:b/>
          <w:color w:val="00B0F0"/>
          <w:sz w:val="28"/>
          <w:szCs w:val="28"/>
        </w:rPr>
      </w:pPr>
      <w:r w:rsidRPr="00130EF2">
        <w:rPr>
          <w:b/>
          <w:color w:val="00B0F0"/>
          <w:sz w:val="28"/>
          <w:szCs w:val="28"/>
        </w:rPr>
        <w:t>Spolupráca</w:t>
      </w:r>
      <w:r w:rsidR="00130EF2" w:rsidRPr="00130EF2">
        <w:rPr>
          <w:b/>
          <w:color w:val="00B0F0"/>
          <w:sz w:val="28"/>
          <w:szCs w:val="28"/>
        </w:rPr>
        <w:t xml:space="preserve"> v roku 2017</w:t>
      </w:r>
    </w:p>
    <w:p w:rsidR="00A53F32" w:rsidRDefault="00A53F32" w:rsidP="008E7FEF">
      <w:pPr>
        <w:jc w:val="both"/>
        <w:rPr>
          <w:sz w:val="24"/>
          <w:szCs w:val="24"/>
        </w:rPr>
      </w:pPr>
    </w:p>
    <w:p w:rsidR="00A53F32" w:rsidRDefault="00A53F32" w:rsidP="008E7FEF">
      <w:pPr>
        <w:jc w:val="both"/>
        <w:rPr>
          <w:sz w:val="24"/>
          <w:szCs w:val="24"/>
        </w:rPr>
      </w:pPr>
      <w:r>
        <w:rPr>
          <w:sz w:val="24"/>
          <w:szCs w:val="24"/>
        </w:rPr>
        <w:t>Detský domov v Istebnom v roku 2017 aktívne spolupracoval s</w:t>
      </w:r>
      <w:r w:rsidR="005A5C0E">
        <w:rPr>
          <w:sz w:val="24"/>
          <w:szCs w:val="24"/>
        </w:rPr>
        <w:t>:</w:t>
      </w:r>
    </w:p>
    <w:p w:rsidR="00A53F32" w:rsidRDefault="00A53F32" w:rsidP="00A53F32">
      <w:pPr>
        <w:pStyle w:val="Odsekzoznamu"/>
        <w:numPr>
          <w:ilvl w:val="0"/>
          <w:numId w:val="1"/>
        </w:numPr>
        <w:jc w:val="both"/>
        <w:rPr>
          <w:sz w:val="24"/>
          <w:szCs w:val="24"/>
        </w:rPr>
      </w:pPr>
      <w:r w:rsidRPr="00A53F32">
        <w:rPr>
          <w:sz w:val="24"/>
          <w:szCs w:val="24"/>
        </w:rPr>
        <w:t xml:space="preserve">Rodičmi a blízkymi príbuznými detí </w:t>
      </w:r>
    </w:p>
    <w:p w:rsidR="00A53F32" w:rsidRDefault="00A53F32" w:rsidP="00A53F32">
      <w:pPr>
        <w:pStyle w:val="Odsekzoznamu"/>
        <w:numPr>
          <w:ilvl w:val="0"/>
          <w:numId w:val="1"/>
        </w:numPr>
        <w:jc w:val="both"/>
        <w:rPr>
          <w:sz w:val="24"/>
          <w:szCs w:val="24"/>
        </w:rPr>
      </w:pPr>
      <w:r>
        <w:rPr>
          <w:sz w:val="24"/>
          <w:szCs w:val="24"/>
        </w:rPr>
        <w:t>S príslušnými ÚPSVaR</w:t>
      </w:r>
    </w:p>
    <w:p w:rsidR="00A53F32" w:rsidRDefault="00A53F32" w:rsidP="00A53F32">
      <w:pPr>
        <w:pStyle w:val="Odsekzoznamu"/>
        <w:numPr>
          <w:ilvl w:val="0"/>
          <w:numId w:val="1"/>
        </w:numPr>
        <w:jc w:val="both"/>
        <w:rPr>
          <w:sz w:val="24"/>
          <w:szCs w:val="24"/>
        </w:rPr>
      </w:pPr>
      <w:r>
        <w:rPr>
          <w:sz w:val="24"/>
          <w:szCs w:val="24"/>
        </w:rPr>
        <w:t>S</w:t>
      </w:r>
      <w:r w:rsidRPr="00A53F32">
        <w:rPr>
          <w:sz w:val="24"/>
          <w:szCs w:val="24"/>
        </w:rPr>
        <w:t xml:space="preserve"> Obcami, Mestami, Základnými </w:t>
      </w:r>
      <w:r>
        <w:rPr>
          <w:sz w:val="24"/>
          <w:szCs w:val="24"/>
        </w:rPr>
        <w:t>a strednými školami</w:t>
      </w:r>
    </w:p>
    <w:p w:rsidR="00A53F32" w:rsidRDefault="00A53F32" w:rsidP="00A53F32">
      <w:pPr>
        <w:pStyle w:val="Odsekzoznamu"/>
        <w:numPr>
          <w:ilvl w:val="0"/>
          <w:numId w:val="1"/>
        </w:numPr>
        <w:jc w:val="both"/>
        <w:rPr>
          <w:sz w:val="24"/>
          <w:szCs w:val="24"/>
        </w:rPr>
      </w:pPr>
      <w:r>
        <w:rPr>
          <w:sz w:val="24"/>
          <w:szCs w:val="24"/>
        </w:rPr>
        <w:t>So zdravotnými zariadeniami</w:t>
      </w:r>
    </w:p>
    <w:p w:rsidR="00A53F32" w:rsidRDefault="00A53F32" w:rsidP="00A53F32">
      <w:pPr>
        <w:pStyle w:val="Odsekzoznamu"/>
        <w:numPr>
          <w:ilvl w:val="0"/>
          <w:numId w:val="1"/>
        </w:numPr>
        <w:jc w:val="both"/>
        <w:rPr>
          <w:sz w:val="24"/>
          <w:szCs w:val="24"/>
        </w:rPr>
      </w:pPr>
      <w:r w:rsidRPr="00A53F32">
        <w:rPr>
          <w:sz w:val="24"/>
          <w:szCs w:val="24"/>
        </w:rPr>
        <w:t>S</w:t>
      </w:r>
      <w:r>
        <w:rPr>
          <w:sz w:val="24"/>
          <w:szCs w:val="24"/>
        </w:rPr>
        <w:t>o zriaďovateľom -</w:t>
      </w:r>
      <w:r w:rsidRPr="00A53F32">
        <w:rPr>
          <w:sz w:val="24"/>
          <w:szCs w:val="24"/>
        </w:rPr>
        <w:t xml:space="preserve"> Ústredím práce, sociálnych vecí a</w:t>
      </w:r>
      <w:r>
        <w:rPr>
          <w:sz w:val="24"/>
          <w:szCs w:val="24"/>
        </w:rPr>
        <w:t> </w:t>
      </w:r>
      <w:r w:rsidRPr="00A53F32">
        <w:rPr>
          <w:sz w:val="24"/>
          <w:szCs w:val="24"/>
        </w:rPr>
        <w:t>rodiny</w:t>
      </w:r>
      <w:r>
        <w:rPr>
          <w:sz w:val="24"/>
          <w:szCs w:val="24"/>
        </w:rPr>
        <w:t xml:space="preserve"> v Bratislave</w:t>
      </w:r>
    </w:p>
    <w:p w:rsidR="008E7FEF" w:rsidRPr="00A53F32" w:rsidRDefault="00A53F32" w:rsidP="008E7FEF">
      <w:pPr>
        <w:pStyle w:val="Odsekzoznamu"/>
        <w:numPr>
          <w:ilvl w:val="0"/>
          <w:numId w:val="1"/>
        </w:numPr>
        <w:jc w:val="both"/>
        <w:rPr>
          <w:sz w:val="24"/>
          <w:szCs w:val="24"/>
        </w:rPr>
      </w:pPr>
      <w:r>
        <w:rPr>
          <w:sz w:val="24"/>
          <w:szCs w:val="24"/>
        </w:rPr>
        <w:t>S akreditovanými subjektami</w:t>
      </w:r>
      <w:r w:rsidR="008E7FEF" w:rsidRPr="00A53F32">
        <w:rPr>
          <w:sz w:val="24"/>
          <w:szCs w:val="24"/>
        </w:rPr>
        <w:t xml:space="preserve"> -  Úsmev ako dar </w:t>
      </w:r>
    </w:p>
    <w:p w:rsidR="008E7FEF" w:rsidRPr="008E7FEF" w:rsidRDefault="008E7FEF" w:rsidP="008E7FEF">
      <w:pPr>
        <w:jc w:val="both"/>
        <w:rPr>
          <w:sz w:val="24"/>
          <w:szCs w:val="24"/>
        </w:rPr>
      </w:pPr>
      <w:r w:rsidRPr="008E7FEF">
        <w:rPr>
          <w:sz w:val="24"/>
          <w:szCs w:val="24"/>
        </w:rPr>
        <w:t xml:space="preserve">                  </w:t>
      </w:r>
      <w:r w:rsidR="00130EF2">
        <w:rPr>
          <w:sz w:val="24"/>
          <w:szCs w:val="24"/>
        </w:rPr>
        <w:t xml:space="preserve">                         </w:t>
      </w:r>
    </w:p>
    <w:p w:rsidR="008E7FEF" w:rsidRPr="008E7FEF" w:rsidRDefault="008E7FEF" w:rsidP="008E7FEF">
      <w:pPr>
        <w:jc w:val="both"/>
        <w:rPr>
          <w:sz w:val="24"/>
          <w:szCs w:val="24"/>
        </w:rPr>
      </w:pPr>
      <w:r w:rsidRPr="008E7FEF">
        <w:rPr>
          <w:sz w:val="24"/>
          <w:szCs w:val="24"/>
        </w:rPr>
        <w:t>Mimovládne organizácie</w:t>
      </w:r>
      <w:r w:rsidR="005A5C0E">
        <w:rPr>
          <w:sz w:val="24"/>
          <w:szCs w:val="24"/>
        </w:rPr>
        <w:t xml:space="preserve">: </w:t>
      </w:r>
      <w:r w:rsidRPr="008E7FEF">
        <w:rPr>
          <w:sz w:val="24"/>
          <w:szCs w:val="24"/>
        </w:rPr>
        <w:t>Dobrý anjel</w:t>
      </w:r>
    </w:p>
    <w:p w:rsidR="008E7FEF" w:rsidRPr="008E7FEF" w:rsidRDefault="008E7FEF" w:rsidP="008E7FEF">
      <w:pPr>
        <w:jc w:val="both"/>
        <w:rPr>
          <w:sz w:val="24"/>
          <w:szCs w:val="24"/>
        </w:rPr>
      </w:pPr>
      <w:r w:rsidRPr="008E7FEF">
        <w:rPr>
          <w:sz w:val="24"/>
          <w:szCs w:val="24"/>
        </w:rPr>
        <w:t xml:space="preserve">                                           </w:t>
      </w:r>
      <w:r>
        <w:rPr>
          <w:sz w:val="24"/>
          <w:szCs w:val="24"/>
        </w:rPr>
        <w:t xml:space="preserve">  </w:t>
      </w:r>
      <w:r w:rsidRPr="008E7FEF">
        <w:rPr>
          <w:sz w:val="24"/>
          <w:szCs w:val="24"/>
        </w:rPr>
        <w:t xml:space="preserve"> Dom na pol ceste Veľký Slavkov</w:t>
      </w:r>
    </w:p>
    <w:p w:rsidR="008E7FEF" w:rsidRPr="008E7FEF" w:rsidRDefault="008E7FEF" w:rsidP="008E7FEF">
      <w:pPr>
        <w:jc w:val="both"/>
        <w:rPr>
          <w:sz w:val="24"/>
          <w:szCs w:val="24"/>
        </w:rPr>
      </w:pPr>
      <w:r w:rsidRPr="008E7FEF">
        <w:rPr>
          <w:sz w:val="24"/>
          <w:szCs w:val="24"/>
        </w:rPr>
        <w:t xml:space="preserve">                                           </w:t>
      </w:r>
      <w:r>
        <w:rPr>
          <w:sz w:val="24"/>
          <w:szCs w:val="24"/>
        </w:rPr>
        <w:t xml:space="preserve">  </w:t>
      </w:r>
      <w:r w:rsidRPr="008E7FEF">
        <w:rPr>
          <w:sz w:val="24"/>
          <w:szCs w:val="24"/>
        </w:rPr>
        <w:t xml:space="preserve"> Komunitné centrum Prešov</w:t>
      </w:r>
    </w:p>
    <w:p w:rsidR="008E7FEF" w:rsidRPr="008E7FEF" w:rsidRDefault="008E7FEF" w:rsidP="008E7FEF">
      <w:pPr>
        <w:jc w:val="both"/>
        <w:rPr>
          <w:sz w:val="24"/>
          <w:szCs w:val="24"/>
        </w:rPr>
      </w:pPr>
      <w:r w:rsidRPr="008E7FEF">
        <w:rPr>
          <w:sz w:val="24"/>
          <w:szCs w:val="24"/>
        </w:rPr>
        <w:t xml:space="preserve">                                          </w:t>
      </w:r>
      <w:r>
        <w:rPr>
          <w:sz w:val="24"/>
          <w:szCs w:val="24"/>
        </w:rPr>
        <w:t xml:space="preserve">  </w:t>
      </w:r>
      <w:r w:rsidRPr="008E7FEF">
        <w:rPr>
          <w:sz w:val="24"/>
          <w:szCs w:val="24"/>
        </w:rPr>
        <w:t xml:space="preserve">  Komunitný dom Tvoja šanca Tajov </w:t>
      </w:r>
    </w:p>
    <w:p w:rsidR="008E7FEF" w:rsidRPr="008E7FEF" w:rsidRDefault="008E7FEF" w:rsidP="008E7FEF">
      <w:pPr>
        <w:jc w:val="both"/>
        <w:rPr>
          <w:sz w:val="24"/>
          <w:szCs w:val="24"/>
        </w:rPr>
      </w:pPr>
      <w:r w:rsidRPr="008E7FEF">
        <w:rPr>
          <w:sz w:val="24"/>
          <w:szCs w:val="24"/>
        </w:rPr>
        <w:t xml:space="preserve">                                           </w:t>
      </w:r>
      <w:r>
        <w:rPr>
          <w:sz w:val="24"/>
          <w:szCs w:val="24"/>
        </w:rPr>
        <w:t xml:space="preserve">  </w:t>
      </w:r>
      <w:r w:rsidRPr="008E7FEF">
        <w:rPr>
          <w:sz w:val="24"/>
          <w:szCs w:val="24"/>
        </w:rPr>
        <w:t xml:space="preserve"> Útulok sv. Kláry Liptovský Mikuláš</w:t>
      </w:r>
    </w:p>
    <w:p w:rsidR="008E7FEF" w:rsidRPr="008E7FEF" w:rsidRDefault="008E7FEF" w:rsidP="008E7FEF">
      <w:pPr>
        <w:jc w:val="both"/>
        <w:rPr>
          <w:sz w:val="24"/>
          <w:szCs w:val="24"/>
        </w:rPr>
      </w:pPr>
      <w:r w:rsidRPr="008E7FEF">
        <w:rPr>
          <w:sz w:val="24"/>
          <w:szCs w:val="24"/>
        </w:rPr>
        <w:t xml:space="preserve">                                            </w:t>
      </w:r>
      <w:r>
        <w:rPr>
          <w:sz w:val="24"/>
          <w:szCs w:val="24"/>
        </w:rPr>
        <w:t xml:space="preserve">  </w:t>
      </w:r>
      <w:r w:rsidRPr="008E7FEF">
        <w:rPr>
          <w:sz w:val="24"/>
          <w:szCs w:val="24"/>
        </w:rPr>
        <w:t xml:space="preserve">Útulok sv. Vincenta Banská Bystrica </w:t>
      </w:r>
    </w:p>
    <w:p w:rsidR="008E7FEF" w:rsidRPr="008E7FEF" w:rsidRDefault="008E7FEF" w:rsidP="008E7FEF">
      <w:pPr>
        <w:jc w:val="both"/>
        <w:rPr>
          <w:sz w:val="24"/>
          <w:szCs w:val="24"/>
        </w:rPr>
      </w:pPr>
      <w:r w:rsidRPr="008E7FEF">
        <w:rPr>
          <w:sz w:val="24"/>
          <w:szCs w:val="24"/>
        </w:rPr>
        <w:t xml:space="preserve">                                           </w:t>
      </w:r>
      <w:r>
        <w:rPr>
          <w:sz w:val="24"/>
          <w:szCs w:val="24"/>
        </w:rPr>
        <w:t xml:space="preserve">  </w:t>
      </w:r>
      <w:r w:rsidRPr="008E7FEF">
        <w:rPr>
          <w:sz w:val="24"/>
          <w:szCs w:val="24"/>
        </w:rPr>
        <w:t xml:space="preserve"> Dom na pol ceste Dunajská Lužná</w:t>
      </w:r>
    </w:p>
    <w:p w:rsidR="008E7FEF" w:rsidRPr="008E7FEF" w:rsidRDefault="008E7FEF" w:rsidP="008E7FEF">
      <w:pPr>
        <w:jc w:val="both"/>
        <w:rPr>
          <w:sz w:val="24"/>
          <w:szCs w:val="24"/>
        </w:rPr>
      </w:pPr>
    </w:p>
    <w:p w:rsidR="008E7FEF" w:rsidRPr="008E7FEF" w:rsidRDefault="008E7FEF" w:rsidP="008E7FEF">
      <w:pPr>
        <w:jc w:val="both"/>
        <w:rPr>
          <w:sz w:val="24"/>
          <w:szCs w:val="24"/>
        </w:rPr>
      </w:pPr>
      <w:r w:rsidRPr="008E7FEF">
        <w:rPr>
          <w:sz w:val="24"/>
          <w:szCs w:val="24"/>
        </w:rPr>
        <w:t>Cirkev - Charita Lomnička, Dobrý pastier Kláštor pod Znievom</w:t>
      </w:r>
    </w:p>
    <w:p w:rsidR="008E7FEF" w:rsidRPr="008E7FEF" w:rsidRDefault="008E7FEF" w:rsidP="008E7FEF">
      <w:pPr>
        <w:jc w:val="both"/>
        <w:rPr>
          <w:sz w:val="24"/>
          <w:szCs w:val="24"/>
        </w:rPr>
      </w:pPr>
    </w:p>
    <w:p w:rsidR="008E7FEF" w:rsidRPr="008E7FEF" w:rsidRDefault="008E7FEF" w:rsidP="008E7FEF">
      <w:pPr>
        <w:jc w:val="both"/>
        <w:rPr>
          <w:sz w:val="24"/>
          <w:szCs w:val="24"/>
        </w:rPr>
      </w:pPr>
      <w:r w:rsidRPr="008E7FEF">
        <w:rPr>
          <w:sz w:val="24"/>
          <w:szCs w:val="24"/>
        </w:rPr>
        <w:t xml:space="preserve">Poradne </w:t>
      </w:r>
      <w:r>
        <w:rPr>
          <w:sz w:val="24"/>
          <w:szCs w:val="24"/>
        </w:rPr>
        <w:t xml:space="preserve">- </w:t>
      </w:r>
      <w:r w:rsidRPr="008E7FEF">
        <w:rPr>
          <w:sz w:val="24"/>
          <w:szCs w:val="24"/>
        </w:rPr>
        <w:t>CPPPaP Dolný Kubín</w:t>
      </w:r>
    </w:p>
    <w:p w:rsidR="008E7FEF" w:rsidRPr="008E7FEF" w:rsidRDefault="008E7FEF" w:rsidP="008E7FEF">
      <w:pPr>
        <w:jc w:val="both"/>
        <w:rPr>
          <w:sz w:val="24"/>
          <w:szCs w:val="24"/>
        </w:rPr>
      </w:pPr>
      <w:r w:rsidRPr="008E7FEF">
        <w:rPr>
          <w:sz w:val="24"/>
          <w:szCs w:val="24"/>
        </w:rPr>
        <w:t xml:space="preserve">                </w:t>
      </w:r>
      <w:r>
        <w:rPr>
          <w:sz w:val="24"/>
          <w:szCs w:val="24"/>
        </w:rPr>
        <w:t xml:space="preserve">  </w:t>
      </w:r>
      <w:r w:rsidRPr="008E7FEF">
        <w:rPr>
          <w:sz w:val="24"/>
          <w:szCs w:val="24"/>
        </w:rPr>
        <w:t xml:space="preserve"> SŠPP Dolný Kubín</w:t>
      </w:r>
    </w:p>
    <w:p w:rsidR="008E7FEF" w:rsidRPr="008E7FEF" w:rsidRDefault="008E7FEF" w:rsidP="008E7FEF">
      <w:pPr>
        <w:jc w:val="both"/>
        <w:rPr>
          <w:sz w:val="24"/>
          <w:szCs w:val="24"/>
        </w:rPr>
      </w:pPr>
      <w:r w:rsidRPr="008E7FEF">
        <w:rPr>
          <w:sz w:val="24"/>
          <w:szCs w:val="24"/>
        </w:rPr>
        <w:lastRenderedPageBreak/>
        <w:t xml:space="preserve">                </w:t>
      </w:r>
      <w:r>
        <w:rPr>
          <w:sz w:val="24"/>
          <w:szCs w:val="24"/>
        </w:rPr>
        <w:t xml:space="preserve">  </w:t>
      </w:r>
      <w:r w:rsidRPr="008E7FEF">
        <w:rPr>
          <w:sz w:val="24"/>
          <w:szCs w:val="24"/>
        </w:rPr>
        <w:t xml:space="preserve"> CPPPaP Námestovo</w:t>
      </w:r>
    </w:p>
    <w:p w:rsidR="008E7FEF" w:rsidRDefault="008E7FEF" w:rsidP="008E7FEF">
      <w:pPr>
        <w:jc w:val="both"/>
        <w:rPr>
          <w:sz w:val="24"/>
          <w:szCs w:val="24"/>
        </w:rPr>
      </w:pPr>
      <w:r w:rsidRPr="008E7FEF">
        <w:rPr>
          <w:sz w:val="24"/>
          <w:szCs w:val="24"/>
        </w:rPr>
        <w:t xml:space="preserve">                 </w:t>
      </w:r>
      <w:r>
        <w:rPr>
          <w:sz w:val="24"/>
          <w:szCs w:val="24"/>
        </w:rPr>
        <w:t xml:space="preserve">  </w:t>
      </w:r>
      <w:r w:rsidRPr="008E7FEF">
        <w:rPr>
          <w:sz w:val="24"/>
          <w:szCs w:val="24"/>
        </w:rPr>
        <w:t>CPPPaP Trstená</w:t>
      </w:r>
    </w:p>
    <w:p w:rsidR="00130EF2" w:rsidRDefault="00130EF2" w:rsidP="008E7FEF">
      <w:pPr>
        <w:jc w:val="both"/>
        <w:rPr>
          <w:sz w:val="24"/>
          <w:szCs w:val="24"/>
        </w:rPr>
      </w:pPr>
    </w:p>
    <w:p w:rsidR="00263273" w:rsidRPr="00263273" w:rsidRDefault="00A53F32" w:rsidP="00263273">
      <w:pPr>
        <w:jc w:val="center"/>
        <w:rPr>
          <w:b/>
          <w:color w:val="00B0F0"/>
          <w:sz w:val="28"/>
          <w:szCs w:val="28"/>
        </w:rPr>
      </w:pPr>
      <w:r>
        <w:rPr>
          <w:b/>
          <w:color w:val="00B0F0"/>
          <w:sz w:val="28"/>
          <w:szCs w:val="28"/>
        </w:rPr>
        <w:t>Sponzorstvo</w:t>
      </w:r>
      <w:r w:rsidR="00263273" w:rsidRPr="00263273">
        <w:rPr>
          <w:b/>
          <w:color w:val="00B0F0"/>
          <w:sz w:val="28"/>
          <w:szCs w:val="28"/>
        </w:rPr>
        <w:t xml:space="preserve"> DeD</w:t>
      </w:r>
    </w:p>
    <w:p w:rsidR="00263273" w:rsidRPr="00263273" w:rsidRDefault="00263273" w:rsidP="00263273">
      <w:pPr>
        <w:jc w:val="both"/>
        <w:rPr>
          <w:sz w:val="24"/>
          <w:szCs w:val="24"/>
        </w:rPr>
      </w:pPr>
    </w:p>
    <w:p w:rsidR="008E7FEF" w:rsidRDefault="00263273" w:rsidP="00263273">
      <w:pPr>
        <w:jc w:val="both"/>
        <w:rPr>
          <w:sz w:val="24"/>
          <w:szCs w:val="24"/>
        </w:rPr>
      </w:pPr>
      <w:r w:rsidRPr="00263273">
        <w:rPr>
          <w:sz w:val="24"/>
          <w:szCs w:val="24"/>
        </w:rPr>
        <w:t>Po celý rok DeD v Istebnom aktívne pomáhal KAUFLAND</w:t>
      </w:r>
      <w:r w:rsidR="00A53F32">
        <w:rPr>
          <w:sz w:val="24"/>
          <w:szCs w:val="24"/>
        </w:rPr>
        <w:t xml:space="preserve"> Dolný Kubín</w:t>
      </w:r>
      <w:r w:rsidRPr="00263273">
        <w:rPr>
          <w:sz w:val="24"/>
          <w:szCs w:val="24"/>
        </w:rPr>
        <w:t xml:space="preserve">, pán Vladimír Harman z Dolného Kubína, Horský hotel Popradské Pleso, </w:t>
      </w:r>
      <w:r w:rsidR="00FC54AE">
        <w:rPr>
          <w:sz w:val="24"/>
          <w:szCs w:val="24"/>
        </w:rPr>
        <w:t xml:space="preserve">TIP Travel, čerpacia stanica </w:t>
      </w:r>
      <w:r w:rsidRPr="00263273">
        <w:rPr>
          <w:sz w:val="24"/>
          <w:szCs w:val="24"/>
        </w:rPr>
        <w:t>WOMS</w:t>
      </w:r>
      <w:r w:rsidR="00FC54AE">
        <w:rPr>
          <w:sz w:val="24"/>
          <w:szCs w:val="24"/>
        </w:rPr>
        <w:t xml:space="preserve">, s.r.o., </w:t>
      </w:r>
      <w:r w:rsidRPr="00263273">
        <w:rPr>
          <w:sz w:val="24"/>
          <w:szCs w:val="24"/>
        </w:rPr>
        <w:t xml:space="preserve"> Dolný Kubín</w:t>
      </w:r>
      <w:r w:rsidR="005A5C0E">
        <w:rPr>
          <w:sz w:val="24"/>
          <w:szCs w:val="24"/>
        </w:rPr>
        <w:t xml:space="preserve">, </w:t>
      </w:r>
      <w:r w:rsidR="005A5C0E">
        <w:rPr>
          <w:rFonts w:eastAsia="Times New Roman" w:cstheme="minorHAnsi"/>
          <w:color w:val="222222"/>
          <w:sz w:val="24"/>
          <w:szCs w:val="24"/>
          <w:lang w:eastAsia="sk-SK"/>
        </w:rPr>
        <w:t>Mestské divadlo</w:t>
      </w:r>
      <w:r w:rsidR="005A5C0E" w:rsidRPr="005A5C0E">
        <w:rPr>
          <w:rFonts w:eastAsia="Times New Roman" w:cstheme="minorHAnsi"/>
          <w:color w:val="222222"/>
          <w:sz w:val="24"/>
          <w:szCs w:val="24"/>
          <w:lang w:eastAsia="sk-SK"/>
        </w:rPr>
        <w:t xml:space="preserve"> ACTORES ROŽŇAVA</w:t>
      </w:r>
      <w:r w:rsidR="005A5C0E">
        <w:rPr>
          <w:rFonts w:eastAsia="Times New Roman" w:cstheme="minorHAnsi"/>
          <w:color w:val="222222"/>
          <w:sz w:val="24"/>
          <w:szCs w:val="24"/>
          <w:lang w:eastAsia="sk-SK"/>
        </w:rPr>
        <w:t>, Monika Šimková a mnohí iní ľudia, ktorým život detí v detskom domove v Istebnom nie je ľahostajný.</w:t>
      </w:r>
    </w:p>
    <w:p w:rsidR="00263273" w:rsidRDefault="00263273" w:rsidP="008E7FEF">
      <w:pPr>
        <w:jc w:val="both"/>
        <w:rPr>
          <w:sz w:val="24"/>
          <w:szCs w:val="24"/>
        </w:rPr>
      </w:pPr>
    </w:p>
    <w:p w:rsidR="00263273" w:rsidRPr="008E7FEF" w:rsidRDefault="00263273" w:rsidP="008E7FEF">
      <w:pPr>
        <w:jc w:val="both"/>
        <w:rPr>
          <w:sz w:val="24"/>
          <w:szCs w:val="24"/>
        </w:rPr>
      </w:pPr>
    </w:p>
    <w:p w:rsidR="000E4235" w:rsidRDefault="003273E9" w:rsidP="003273E9">
      <w:pPr>
        <w:jc w:val="center"/>
        <w:rPr>
          <w:b/>
          <w:color w:val="00B0F0"/>
          <w:sz w:val="28"/>
          <w:szCs w:val="28"/>
        </w:rPr>
      </w:pPr>
      <w:r w:rsidRPr="00130EF2">
        <w:rPr>
          <w:b/>
          <w:color w:val="00B0F0"/>
          <w:sz w:val="28"/>
          <w:szCs w:val="28"/>
        </w:rPr>
        <w:t>Pozitíva</w:t>
      </w:r>
      <w:r w:rsidR="00130EF2" w:rsidRPr="00130EF2">
        <w:rPr>
          <w:b/>
          <w:color w:val="00B0F0"/>
          <w:sz w:val="28"/>
          <w:szCs w:val="28"/>
        </w:rPr>
        <w:t xml:space="preserve"> DeD v roku 2017</w:t>
      </w:r>
    </w:p>
    <w:p w:rsidR="00130EF2" w:rsidRDefault="00130EF2" w:rsidP="003273E9">
      <w:pPr>
        <w:jc w:val="center"/>
        <w:rPr>
          <w:b/>
          <w:color w:val="00B0F0"/>
          <w:sz w:val="28"/>
          <w:szCs w:val="28"/>
        </w:rPr>
      </w:pPr>
    </w:p>
    <w:p w:rsidR="00FC54AE" w:rsidRPr="00FC54AE" w:rsidRDefault="00FC54AE" w:rsidP="00FC54AE">
      <w:pPr>
        <w:pStyle w:val="Odsekzoznamu"/>
        <w:numPr>
          <w:ilvl w:val="0"/>
          <w:numId w:val="1"/>
        </w:numPr>
        <w:rPr>
          <w:sz w:val="24"/>
          <w:szCs w:val="24"/>
        </w:rPr>
      </w:pPr>
      <w:r>
        <w:rPr>
          <w:sz w:val="24"/>
          <w:szCs w:val="24"/>
        </w:rPr>
        <w:t>Kvalitná a odborná starostlivosť pre deti umiestnené v DeD a jej organizačných zložkách</w:t>
      </w:r>
    </w:p>
    <w:p w:rsidR="00130EF2" w:rsidRPr="005A5C0E" w:rsidRDefault="00130EF2" w:rsidP="00130EF2">
      <w:pPr>
        <w:pStyle w:val="Odsekzoznamu"/>
        <w:numPr>
          <w:ilvl w:val="0"/>
          <w:numId w:val="1"/>
        </w:numPr>
        <w:rPr>
          <w:color w:val="000000" w:themeColor="text1"/>
          <w:sz w:val="24"/>
          <w:szCs w:val="24"/>
        </w:rPr>
      </w:pPr>
      <w:r w:rsidRPr="005A5C0E">
        <w:rPr>
          <w:color w:val="000000" w:themeColor="text1"/>
          <w:sz w:val="24"/>
          <w:szCs w:val="24"/>
        </w:rPr>
        <w:t xml:space="preserve">Zapájanie sa </w:t>
      </w:r>
      <w:r w:rsidR="00FC54AE">
        <w:rPr>
          <w:color w:val="000000" w:themeColor="text1"/>
          <w:sz w:val="24"/>
          <w:szCs w:val="24"/>
        </w:rPr>
        <w:t xml:space="preserve">DeD </w:t>
      </w:r>
      <w:r w:rsidRPr="005A5C0E">
        <w:rPr>
          <w:color w:val="000000" w:themeColor="text1"/>
          <w:sz w:val="24"/>
          <w:szCs w:val="24"/>
        </w:rPr>
        <w:t>do projektov</w:t>
      </w:r>
    </w:p>
    <w:p w:rsidR="002B18DF" w:rsidRPr="005A5C0E" w:rsidRDefault="002B18DF" w:rsidP="00130EF2">
      <w:pPr>
        <w:pStyle w:val="Odsekzoznamu"/>
        <w:numPr>
          <w:ilvl w:val="0"/>
          <w:numId w:val="1"/>
        </w:numPr>
        <w:jc w:val="both"/>
        <w:rPr>
          <w:color w:val="000000" w:themeColor="text1"/>
          <w:sz w:val="24"/>
          <w:szCs w:val="24"/>
        </w:rPr>
      </w:pPr>
      <w:r w:rsidRPr="005A5C0E">
        <w:rPr>
          <w:color w:val="000000" w:themeColor="text1"/>
          <w:sz w:val="24"/>
          <w:szCs w:val="24"/>
        </w:rPr>
        <w:t>Kvalitné piár DeD</w:t>
      </w:r>
    </w:p>
    <w:p w:rsidR="002B18DF" w:rsidRPr="005A5C0E" w:rsidRDefault="002B18DF" w:rsidP="002B18DF">
      <w:pPr>
        <w:pStyle w:val="Odsekzoznamu"/>
        <w:numPr>
          <w:ilvl w:val="0"/>
          <w:numId w:val="1"/>
        </w:numPr>
        <w:jc w:val="both"/>
        <w:rPr>
          <w:color w:val="000000" w:themeColor="text1"/>
          <w:sz w:val="24"/>
          <w:szCs w:val="24"/>
        </w:rPr>
      </w:pPr>
      <w:r w:rsidRPr="005A5C0E">
        <w:rPr>
          <w:color w:val="000000" w:themeColor="text1"/>
          <w:sz w:val="24"/>
          <w:szCs w:val="24"/>
        </w:rPr>
        <w:t>Spolupráca s inštitúciami v blízkom okolí</w:t>
      </w:r>
    </w:p>
    <w:p w:rsidR="00556886" w:rsidRPr="005A5C0E" w:rsidRDefault="00556886" w:rsidP="002B18DF">
      <w:pPr>
        <w:pStyle w:val="Odsekzoznamu"/>
        <w:numPr>
          <w:ilvl w:val="0"/>
          <w:numId w:val="1"/>
        </w:numPr>
        <w:jc w:val="both"/>
        <w:rPr>
          <w:color w:val="000000" w:themeColor="text1"/>
          <w:sz w:val="24"/>
          <w:szCs w:val="24"/>
        </w:rPr>
      </w:pPr>
      <w:r w:rsidRPr="005A5C0E">
        <w:rPr>
          <w:color w:val="000000" w:themeColor="text1"/>
          <w:sz w:val="24"/>
          <w:szCs w:val="24"/>
        </w:rPr>
        <w:t>Vynikajúce výsledky detí v športových súťažiach</w:t>
      </w:r>
    </w:p>
    <w:p w:rsidR="00A53F32" w:rsidRPr="005A5C0E" w:rsidRDefault="00A53F32" w:rsidP="002B18DF">
      <w:pPr>
        <w:pStyle w:val="Odsekzoznamu"/>
        <w:numPr>
          <w:ilvl w:val="0"/>
          <w:numId w:val="1"/>
        </w:numPr>
        <w:jc w:val="both"/>
        <w:rPr>
          <w:color w:val="000000" w:themeColor="text1"/>
          <w:sz w:val="24"/>
          <w:szCs w:val="24"/>
        </w:rPr>
      </w:pPr>
      <w:r w:rsidRPr="005A5C0E">
        <w:rPr>
          <w:color w:val="000000" w:themeColor="text1"/>
          <w:sz w:val="24"/>
          <w:szCs w:val="24"/>
        </w:rPr>
        <w:t>Postup detí na celoslovenské kolo „Najmilší koncert“</w:t>
      </w:r>
    </w:p>
    <w:p w:rsidR="002B18DF" w:rsidRPr="005A5C0E" w:rsidRDefault="002B18DF" w:rsidP="00130EF2">
      <w:pPr>
        <w:pStyle w:val="Odsekzoznamu"/>
        <w:jc w:val="both"/>
        <w:rPr>
          <w:color w:val="000000" w:themeColor="text1"/>
          <w:sz w:val="24"/>
          <w:szCs w:val="24"/>
        </w:rPr>
      </w:pPr>
      <w:bookmarkStart w:id="0" w:name="_GoBack"/>
      <w:bookmarkEnd w:id="0"/>
    </w:p>
    <w:sectPr w:rsidR="002B18DF" w:rsidRPr="005A5C0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C1E" w:rsidRDefault="006D5C1E" w:rsidP="00261091">
      <w:pPr>
        <w:spacing w:after="0" w:line="240" w:lineRule="auto"/>
      </w:pPr>
      <w:r>
        <w:separator/>
      </w:r>
    </w:p>
  </w:endnote>
  <w:endnote w:type="continuationSeparator" w:id="0">
    <w:p w:rsidR="006D5C1E" w:rsidRDefault="006D5C1E" w:rsidP="00261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C1E" w:rsidRDefault="006D5C1E" w:rsidP="00261091">
      <w:pPr>
        <w:spacing w:after="0" w:line="240" w:lineRule="auto"/>
      </w:pPr>
      <w:r>
        <w:separator/>
      </w:r>
    </w:p>
  </w:footnote>
  <w:footnote w:type="continuationSeparator" w:id="0">
    <w:p w:rsidR="006D5C1E" w:rsidRDefault="006D5C1E" w:rsidP="002610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74DCC"/>
    <w:multiLevelType w:val="hybridMultilevel"/>
    <w:tmpl w:val="19BC8E50"/>
    <w:lvl w:ilvl="0" w:tplc="6A442CF4">
      <w:start w:val="2"/>
      <w:numFmt w:val="bullet"/>
      <w:lvlText w:val="-"/>
      <w:lvlJc w:val="left"/>
      <w:pPr>
        <w:ind w:left="720" w:hanging="360"/>
      </w:pPr>
      <w:rPr>
        <w:rFonts w:ascii="Calibri" w:eastAsiaTheme="minorHAns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AD34FCB"/>
    <w:multiLevelType w:val="hybridMultilevel"/>
    <w:tmpl w:val="7F988354"/>
    <w:lvl w:ilvl="0" w:tplc="F0822EA2">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6CA419AB"/>
    <w:multiLevelType w:val="hybridMultilevel"/>
    <w:tmpl w:val="BFCEC262"/>
    <w:lvl w:ilvl="0" w:tplc="A294AF40">
      <w:start w:val="1"/>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997"/>
    <w:rsid w:val="00060A7F"/>
    <w:rsid w:val="000711A0"/>
    <w:rsid w:val="000E4235"/>
    <w:rsid w:val="0012743E"/>
    <w:rsid w:val="00130EF2"/>
    <w:rsid w:val="00137C86"/>
    <w:rsid w:val="00142997"/>
    <w:rsid w:val="00143634"/>
    <w:rsid w:val="00152ECB"/>
    <w:rsid w:val="0023740A"/>
    <w:rsid w:val="00240554"/>
    <w:rsid w:val="00261091"/>
    <w:rsid w:val="00263273"/>
    <w:rsid w:val="002672B3"/>
    <w:rsid w:val="00270538"/>
    <w:rsid w:val="002B18DF"/>
    <w:rsid w:val="002B65A9"/>
    <w:rsid w:val="002F2B9C"/>
    <w:rsid w:val="003273E9"/>
    <w:rsid w:val="0039290D"/>
    <w:rsid w:val="003D5381"/>
    <w:rsid w:val="004238B0"/>
    <w:rsid w:val="00437C5A"/>
    <w:rsid w:val="00461D0A"/>
    <w:rsid w:val="004712D5"/>
    <w:rsid w:val="004948AF"/>
    <w:rsid w:val="00512669"/>
    <w:rsid w:val="005533CE"/>
    <w:rsid w:val="00556886"/>
    <w:rsid w:val="00575DEB"/>
    <w:rsid w:val="005A1B41"/>
    <w:rsid w:val="005A5620"/>
    <w:rsid w:val="005A5C0E"/>
    <w:rsid w:val="005D201D"/>
    <w:rsid w:val="005D3787"/>
    <w:rsid w:val="00602584"/>
    <w:rsid w:val="00641A5B"/>
    <w:rsid w:val="006456E2"/>
    <w:rsid w:val="006A347F"/>
    <w:rsid w:val="006D5C1E"/>
    <w:rsid w:val="006E4E3D"/>
    <w:rsid w:val="00700406"/>
    <w:rsid w:val="00706FEB"/>
    <w:rsid w:val="0076735E"/>
    <w:rsid w:val="00790CDC"/>
    <w:rsid w:val="00823897"/>
    <w:rsid w:val="00832EC4"/>
    <w:rsid w:val="00864BC9"/>
    <w:rsid w:val="00882678"/>
    <w:rsid w:val="008A77BD"/>
    <w:rsid w:val="008E7FEF"/>
    <w:rsid w:val="009511E2"/>
    <w:rsid w:val="009E5E09"/>
    <w:rsid w:val="009F69E9"/>
    <w:rsid w:val="00A210C0"/>
    <w:rsid w:val="00A31B6C"/>
    <w:rsid w:val="00A34BE3"/>
    <w:rsid w:val="00A53F32"/>
    <w:rsid w:val="00A754B6"/>
    <w:rsid w:val="00A90EB8"/>
    <w:rsid w:val="00A96AA3"/>
    <w:rsid w:val="00AB2CAD"/>
    <w:rsid w:val="00B00708"/>
    <w:rsid w:val="00B31AF1"/>
    <w:rsid w:val="00B37FF0"/>
    <w:rsid w:val="00B5133D"/>
    <w:rsid w:val="00B51B33"/>
    <w:rsid w:val="00B914C6"/>
    <w:rsid w:val="00BA55B2"/>
    <w:rsid w:val="00BD49FF"/>
    <w:rsid w:val="00BD56FC"/>
    <w:rsid w:val="00BE40B7"/>
    <w:rsid w:val="00C3118F"/>
    <w:rsid w:val="00C82943"/>
    <w:rsid w:val="00C837D3"/>
    <w:rsid w:val="00CA2263"/>
    <w:rsid w:val="00CD4CD9"/>
    <w:rsid w:val="00D226EB"/>
    <w:rsid w:val="00D36960"/>
    <w:rsid w:val="00D632FA"/>
    <w:rsid w:val="00D8353F"/>
    <w:rsid w:val="00D87BFE"/>
    <w:rsid w:val="00DA690B"/>
    <w:rsid w:val="00DC1962"/>
    <w:rsid w:val="00E074D2"/>
    <w:rsid w:val="00E25ABF"/>
    <w:rsid w:val="00E36830"/>
    <w:rsid w:val="00E53CBD"/>
    <w:rsid w:val="00EA132B"/>
    <w:rsid w:val="00ED254C"/>
    <w:rsid w:val="00EE1098"/>
    <w:rsid w:val="00EE54DB"/>
    <w:rsid w:val="00EE606F"/>
    <w:rsid w:val="00EE7E5E"/>
    <w:rsid w:val="00EF1971"/>
    <w:rsid w:val="00F035F2"/>
    <w:rsid w:val="00F91499"/>
    <w:rsid w:val="00F945B7"/>
    <w:rsid w:val="00FC54AE"/>
    <w:rsid w:val="00FD0A90"/>
    <w:rsid w:val="00FD32E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8C6E7"/>
  <w15:chartTrackingRefBased/>
  <w15:docId w15:val="{921BF6CD-A12D-4D7A-9915-A6C2BC08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26109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61091"/>
  </w:style>
  <w:style w:type="paragraph" w:styleId="Pta">
    <w:name w:val="footer"/>
    <w:basedOn w:val="Normlny"/>
    <w:link w:val="PtaChar"/>
    <w:uiPriority w:val="99"/>
    <w:unhideWhenUsed/>
    <w:rsid w:val="00261091"/>
    <w:pPr>
      <w:tabs>
        <w:tab w:val="center" w:pos="4536"/>
        <w:tab w:val="right" w:pos="9072"/>
      </w:tabs>
      <w:spacing w:after="0" w:line="240" w:lineRule="auto"/>
    </w:pPr>
  </w:style>
  <w:style w:type="character" w:customStyle="1" w:styleId="PtaChar">
    <w:name w:val="Päta Char"/>
    <w:basedOn w:val="Predvolenpsmoodseku"/>
    <w:link w:val="Pta"/>
    <w:uiPriority w:val="99"/>
    <w:rsid w:val="00261091"/>
  </w:style>
  <w:style w:type="paragraph" w:styleId="Odsekzoznamu">
    <w:name w:val="List Paragraph"/>
    <w:basedOn w:val="Normlny"/>
    <w:uiPriority w:val="34"/>
    <w:qFormat/>
    <w:rsid w:val="006E4E3D"/>
    <w:pPr>
      <w:ind w:left="720"/>
      <w:contextualSpacing/>
    </w:pPr>
  </w:style>
  <w:style w:type="paragraph" w:styleId="Normlnywebov">
    <w:name w:val="Normal (Web)"/>
    <w:basedOn w:val="Normlny"/>
    <w:uiPriority w:val="99"/>
    <w:unhideWhenUsed/>
    <w:rsid w:val="00EE7E5E"/>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D36960"/>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D36960"/>
    <w:rPr>
      <w:rFonts w:ascii="Segoe UI" w:hAnsi="Segoe UI" w:cs="Segoe UI"/>
      <w:sz w:val="18"/>
      <w:szCs w:val="18"/>
    </w:rPr>
  </w:style>
  <w:style w:type="character" w:styleId="Siln">
    <w:name w:val="Strong"/>
    <w:basedOn w:val="Predvolenpsmoodseku"/>
    <w:uiPriority w:val="22"/>
    <w:qFormat/>
    <w:rsid w:val="005D37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80541">
      <w:bodyDiv w:val="1"/>
      <w:marLeft w:val="0"/>
      <w:marRight w:val="0"/>
      <w:marTop w:val="0"/>
      <w:marBottom w:val="0"/>
      <w:divBdr>
        <w:top w:val="none" w:sz="0" w:space="0" w:color="auto"/>
        <w:left w:val="none" w:sz="0" w:space="0" w:color="auto"/>
        <w:bottom w:val="none" w:sz="0" w:space="0" w:color="auto"/>
        <w:right w:val="none" w:sz="0" w:space="0" w:color="auto"/>
      </w:divBdr>
    </w:div>
    <w:div w:id="262421782">
      <w:bodyDiv w:val="1"/>
      <w:marLeft w:val="0"/>
      <w:marRight w:val="0"/>
      <w:marTop w:val="0"/>
      <w:marBottom w:val="0"/>
      <w:divBdr>
        <w:top w:val="none" w:sz="0" w:space="0" w:color="auto"/>
        <w:left w:val="none" w:sz="0" w:space="0" w:color="auto"/>
        <w:bottom w:val="none" w:sz="0" w:space="0" w:color="auto"/>
        <w:right w:val="none" w:sz="0" w:space="0" w:color="auto"/>
      </w:divBdr>
    </w:div>
    <w:div w:id="185560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edistebne.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343D0-8515-4BB6-92CD-159D109F9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5190</Words>
  <Characters>29585</Characters>
  <Application>Microsoft Office Word</Application>
  <DocSecurity>0</DocSecurity>
  <Lines>246</Lines>
  <Paragraphs>69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Používateľ systému Windows</cp:lastModifiedBy>
  <cp:revision>2</cp:revision>
  <cp:lastPrinted>2018-05-30T07:19:00Z</cp:lastPrinted>
  <dcterms:created xsi:type="dcterms:W3CDTF">2018-05-30T16:50:00Z</dcterms:created>
  <dcterms:modified xsi:type="dcterms:W3CDTF">2018-05-30T16:50:00Z</dcterms:modified>
</cp:coreProperties>
</file>